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20" w:type="dxa"/>
        <w:tblInd w:w="-1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9720"/>
      </w:tblGrid>
      <w:tr w:rsidR="002F4A21" w:rsidTr="003B25E5">
        <w:tc>
          <w:tcPr>
            <w:tcW w:w="9720" w:type="dxa"/>
          </w:tcPr>
          <w:p w:rsidR="002F4A21" w:rsidRDefault="002F4A21" w:rsidP="003B25E5">
            <w:pPr>
              <w:widowControl w:val="0"/>
              <w:rPr>
                <w:b/>
                <w:sz w:val="24"/>
              </w:rPr>
            </w:pPr>
            <w:r>
              <w:rPr>
                <w:b/>
                <w:sz w:val="24"/>
              </w:rPr>
              <w:t>PURPOSE:</w:t>
            </w:r>
          </w:p>
          <w:p w:rsidR="002F4A21" w:rsidRPr="007D5BB3" w:rsidRDefault="002F4A21" w:rsidP="003B25E5">
            <w:pPr>
              <w:widowControl w:val="0"/>
              <w:rPr>
                <w:b/>
              </w:rPr>
            </w:pPr>
          </w:p>
          <w:p w:rsidR="002F4A21" w:rsidRDefault="002F4A21" w:rsidP="003B25E5">
            <w:pPr>
              <w:jc w:val="both"/>
              <w:rPr>
                <w:sz w:val="24"/>
                <w:szCs w:val="24"/>
              </w:rPr>
            </w:pPr>
            <w:r w:rsidRPr="001724CB">
              <w:rPr>
                <w:sz w:val="24"/>
                <w:szCs w:val="24"/>
              </w:rPr>
              <w:t>The implementation of evidence-based early recognition and invasive/non-invasive treatment guidelines for Severe Sepsis and Septic Shock for patients presenting on admission through our Emergency Department and those developing severe sepsis or septic shock within our inpatient units.  Treatment guidelines follow those recommended by the Surviving Sepsis Campaign, a workgroup of the Society for Critical Care Medicine and the European Society of Intensive Care Medicine and are updated accordingly.</w:t>
            </w:r>
          </w:p>
          <w:p w:rsidR="002F4A21" w:rsidRPr="007D5BB3" w:rsidRDefault="002F4A21" w:rsidP="003B25E5">
            <w:pPr>
              <w:jc w:val="both"/>
            </w:pPr>
          </w:p>
        </w:tc>
      </w:tr>
      <w:tr w:rsidR="002F4A21" w:rsidTr="003B25E5">
        <w:tc>
          <w:tcPr>
            <w:tcW w:w="9720" w:type="dxa"/>
          </w:tcPr>
          <w:p w:rsidR="002F4A21" w:rsidRDefault="002F4A21" w:rsidP="003B25E5">
            <w:pPr>
              <w:rPr>
                <w:b/>
                <w:sz w:val="24"/>
              </w:rPr>
            </w:pPr>
            <w:r>
              <w:rPr>
                <w:b/>
                <w:sz w:val="24"/>
              </w:rPr>
              <w:t>DEFINITIONS:</w:t>
            </w:r>
          </w:p>
          <w:p w:rsidR="002F4A21" w:rsidRPr="007D5BB3" w:rsidRDefault="002F4A21" w:rsidP="003B25E5">
            <w:pPr>
              <w:rPr>
                <w:b/>
              </w:rPr>
            </w:pPr>
          </w:p>
          <w:p w:rsidR="002F4A21" w:rsidRPr="001724CB" w:rsidRDefault="002F4A21" w:rsidP="003B25E5">
            <w:pPr>
              <w:jc w:val="both"/>
              <w:rPr>
                <w:sz w:val="24"/>
                <w:szCs w:val="24"/>
              </w:rPr>
            </w:pPr>
            <w:r w:rsidRPr="001724CB">
              <w:rPr>
                <w:i/>
                <w:sz w:val="24"/>
                <w:szCs w:val="24"/>
              </w:rPr>
              <w:t xml:space="preserve">SIRS (Systemic Inflammatory Response Syndrome):  </w:t>
            </w:r>
            <w:r w:rsidRPr="001724CB">
              <w:rPr>
                <w:sz w:val="24"/>
                <w:szCs w:val="24"/>
              </w:rPr>
              <w:t>The clinical syndrome that results from a deregulated inflammatory response or to a noninfectious insult.</w:t>
            </w:r>
          </w:p>
          <w:p w:rsidR="002F4A21" w:rsidRPr="007D5BB3" w:rsidRDefault="002F4A21" w:rsidP="003B25E5">
            <w:pPr>
              <w:jc w:val="both"/>
            </w:pPr>
          </w:p>
          <w:p w:rsidR="002F4A21" w:rsidRPr="001724CB" w:rsidRDefault="002F4A21" w:rsidP="003B25E5">
            <w:pPr>
              <w:jc w:val="both"/>
              <w:rPr>
                <w:sz w:val="24"/>
                <w:szCs w:val="24"/>
              </w:rPr>
            </w:pPr>
            <w:r w:rsidRPr="001724CB">
              <w:rPr>
                <w:i/>
                <w:sz w:val="24"/>
                <w:szCs w:val="24"/>
              </w:rPr>
              <w:t xml:space="preserve">Sepsis:  </w:t>
            </w:r>
            <w:r w:rsidRPr="001724CB">
              <w:rPr>
                <w:sz w:val="24"/>
                <w:szCs w:val="24"/>
              </w:rPr>
              <w:t>SIRS that is secondary to infection that has been diagnosed clinically.</w:t>
            </w:r>
          </w:p>
          <w:p w:rsidR="002F4A21" w:rsidRPr="001724CB" w:rsidRDefault="002F4A21" w:rsidP="003B25E5">
            <w:pPr>
              <w:jc w:val="both"/>
              <w:rPr>
                <w:sz w:val="24"/>
                <w:szCs w:val="24"/>
              </w:rPr>
            </w:pPr>
            <w:r w:rsidRPr="001724CB">
              <w:rPr>
                <w:i/>
                <w:sz w:val="24"/>
                <w:szCs w:val="24"/>
              </w:rPr>
              <w:t xml:space="preserve">Severe Sepsis:  </w:t>
            </w:r>
            <w:r w:rsidRPr="001724CB">
              <w:rPr>
                <w:sz w:val="24"/>
                <w:szCs w:val="24"/>
              </w:rPr>
              <w:t>Sepsis plus at least one sign of hypoperfusion or organ dysfunction (see below), that is new, and not explained by other known etiology of organ dysfunction.</w:t>
            </w:r>
          </w:p>
          <w:p w:rsidR="002F4A21" w:rsidRPr="007D5BB3" w:rsidRDefault="002F4A21" w:rsidP="003B25E5">
            <w:pPr>
              <w:jc w:val="both"/>
            </w:pPr>
          </w:p>
          <w:p w:rsidR="002F4A21" w:rsidRPr="001724CB" w:rsidRDefault="002F4A21" w:rsidP="003B25E5">
            <w:pPr>
              <w:jc w:val="both"/>
              <w:rPr>
                <w:sz w:val="24"/>
                <w:szCs w:val="24"/>
              </w:rPr>
            </w:pPr>
            <w:r w:rsidRPr="001724CB">
              <w:rPr>
                <w:i/>
                <w:sz w:val="24"/>
                <w:szCs w:val="24"/>
              </w:rPr>
              <w:t xml:space="preserve">Septic Shock:  </w:t>
            </w:r>
            <w:r w:rsidRPr="001724CB">
              <w:rPr>
                <w:sz w:val="24"/>
                <w:szCs w:val="24"/>
              </w:rPr>
              <w:t>Severe Sepsis associated with refractory hypotension (BP&lt;90/60) despite adequate fluid resuscitation and/or a serum lactate level&gt;4.0 mmol/L.</w:t>
            </w:r>
          </w:p>
          <w:p w:rsidR="002F4A21" w:rsidRPr="001724CB" w:rsidRDefault="002F4A21" w:rsidP="003B25E5">
            <w:pPr>
              <w:jc w:val="both"/>
              <w:rPr>
                <w:sz w:val="24"/>
                <w:szCs w:val="24"/>
              </w:rPr>
            </w:pPr>
            <w:r w:rsidRPr="001724CB">
              <w:rPr>
                <w:i/>
                <w:sz w:val="24"/>
                <w:szCs w:val="24"/>
              </w:rPr>
              <w:t xml:space="preserve">Presentation Time:  </w:t>
            </w:r>
            <w:r w:rsidRPr="001724CB">
              <w:rPr>
                <w:sz w:val="24"/>
                <w:szCs w:val="24"/>
              </w:rPr>
              <w:t>Initial time of recognition of severe sepsis (SIRS and organ dysfunction). Emergency Department presentation is judged to be a patient’s triage time unless clinically evidenced otherwise.  All other presentations rely on the time at which signs, symptoms, and laboratory findings are first consistent with the above definitions of severe sepsis/septic shock.</w:t>
            </w:r>
          </w:p>
          <w:p w:rsidR="002F4A21" w:rsidRPr="007D5BB3" w:rsidRDefault="002F4A21" w:rsidP="003B25E5"/>
          <w:p w:rsidR="002F4A21" w:rsidRPr="001724CB" w:rsidRDefault="002F4A21" w:rsidP="003B25E5">
            <w:pPr>
              <w:rPr>
                <w:sz w:val="24"/>
                <w:szCs w:val="24"/>
              </w:rPr>
            </w:pPr>
            <w:r w:rsidRPr="001724CB">
              <w:rPr>
                <w:i/>
                <w:sz w:val="24"/>
                <w:szCs w:val="24"/>
              </w:rPr>
              <w:t xml:space="preserve">Sepsis Treatment Handoff Tool: </w:t>
            </w:r>
            <w:r w:rsidRPr="001724CB">
              <w:rPr>
                <w:sz w:val="24"/>
                <w:szCs w:val="24"/>
              </w:rPr>
              <w:t>A form that allows for the nurse to document and pass in report the time that sev</w:t>
            </w:r>
            <w:r w:rsidR="00C77E99">
              <w:rPr>
                <w:sz w:val="24"/>
                <w:szCs w:val="24"/>
              </w:rPr>
              <w:t>ere sepsis is identified and that the</w:t>
            </w:r>
            <w:r w:rsidRPr="001724CB">
              <w:rPr>
                <w:sz w:val="24"/>
                <w:szCs w:val="24"/>
              </w:rPr>
              <w:t xml:space="preserve"> protocol is started. </w:t>
            </w:r>
          </w:p>
          <w:p w:rsidR="002F4A21" w:rsidRPr="007D5BB3" w:rsidRDefault="002F4A21" w:rsidP="003B25E5"/>
          <w:p w:rsidR="002F4A21" w:rsidRPr="007D5BB3" w:rsidRDefault="002F4A21" w:rsidP="003B25E5">
            <w:pPr>
              <w:jc w:val="both"/>
              <w:rPr>
                <w:sz w:val="24"/>
                <w:szCs w:val="24"/>
              </w:rPr>
            </w:pPr>
            <w:r w:rsidRPr="001724CB">
              <w:rPr>
                <w:i/>
                <w:sz w:val="24"/>
                <w:szCs w:val="24"/>
              </w:rPr>
              <w:t xml:space="preserve">Comfort Measures Only (CMO):  </w:t>
            </w:r>
            <w:r w:rsidRPr="001724CB">
              <w:rPr>
                <w:sz w:val="24"/>
                <w:szCs w:val="24"/>
              </w:rPr>
              <w:t>An order that supports a dignified, comfortable and natural death without life sustaining intervention.  This refers to the medical treatment of a dying person where the natural dying process is permitted while assuring maximum comfort.</w:t>
            </w:r>
          </w:p>
          <w:p w:rsidR="002F4A21" w:rsidRPr="007D5BB3" w:rsidRDefault="002F4A21" w:rsidP="003B25E5">
            <w:pPr>
              <w:rPr>
                <w:b/>
              </w:rPr>
            </w:pPr>
          </w:p>
          <w:p w:rsidR="002F4A21" w:rsidRPr="001724CB" w:rsidRDefault="002F4A21" w:rsidP="003B25E5">
            <w:pPr>
              <w:rPr>
                <w:b/>
                <w:sz w:val="24"/>
                <w:szCs w:val="24"/>
              </w:rPr>
            </w:pPr>
            <w:r w:rsidRPr="00DD0B9A">
              <w:rPr>
                <w:b/>
                <w:sz w:val="28"/>
                <w:szCs w:val="28"/>
              </w:rPr>
              <w:t>Roles and Responsibilities</w:t>
            </w:r>
            <w:r w:rsidRPr="001724CB">
              <w:rPr>
                <w:b/>
                <w:sz w:val="24"/>
                <w:szCs w:val="24"/>
              </w:rPr>
              <w:t>:</w:t>
            </w:r>
          </w:p>
          <w:p w:rsidR="002F4A21" w:rsidRPr="007D5BB3" w:rsidRDefault="002F4A21" w:rsidP="003B25E5">
            <w:pPr>
              <w:rPr>
                <w:b/>
              </w:rPr>
            </w:pPr>
          </w:p>
          <w:p w:rsidR="002F4A21" w:rsidRPr="001724CB" w:rsidRDefault="002F4A21" w:rsidP="003B25E5">
            <w:pPr>
              <w:jc w:val="both"/>
              <w:rPr>
                <w:sz w:val="24"/>
                <w:szCs w:val="24"/>
              </w:rPr>
            </w:pPr>
            <w:r w:rsidRPr="001724CB">
              <w:rPr>
                <w:i/>
                <w:sz w:val="24"/>
                <w:szCs w:val="24"/>
              </w:rPr>
              <w:t xml:space="preserve">House Supervisor – </w:t>
            </w:r>
            <w:r w:rsidRPr="001724CB">
              <w:rPr>
                <w:sz w:val="24"/>
                <w:szCs w:val="24"/>
              </w:rPr>
              <w:t>Point person of Code Sepsis Team.  Serves as resource for primary nurse to follow tracking tool and clarify any questions about the requirements of the core measures.</w:t>
            </w:r>
          </w:p>
          <w:p w:rsidR="002F4A21" w:rsidRPr="007D5BB3" w:rsidRDefault="002F4A21" w:rsidP="003B25E5">
            <w:pPr>
              <w:jc w:val="both"/>
            </w:pPr>
          </w:p>
          <w:p w:rsidR="002F4A21" w:rsidRPr="001724CB" w:rsidRDefault="002F4A21" w:rsidP="003B25E5">
            <w:pPr>
              <w:jc w:val="both"/>
              <w:rPr>
                <w:sz w:val="24"/>
                <w:szCs w:val="24"/>
              </w:rPr>
            </w:pPr>
            <w:r w:rsidRPr="001724CB">
              <w:rPr>
                <w:i/>
                <w:sz w:val="24"/>
                <w:szCs w:val="24"/>
              </w:rPr>
              <w:t xml:space="preserve">Primary Nurse – </w:t>
            </w:r>
            <w:r w:rsidRPr="001724CB">
              <w:rPr>
                <w:sz w:val="24"/>
                <w:szCs w:val="24"/>
              </w:rPr>
              <w:t>Either the ED or inpatient nurse primarily responsible for the patient.  Routinely screen patients for severe sepsis at appropriate points of care.  If a patient is identified with severe sepsis, notify both house supervisor and provider, then initiate severe sepsis tracking tool and work closely with house supervisor and provider to coordinate care of patient per core measure guidelines.</w:t>
            </w:r>
          </w:p>
          <w:p w:rsidR="002F4A21" w:rsidRPr="007D5BB3" w:rsidRDefault="002F4A21" w:rsidP="003B25E5">
            <w:pPr>
              <w:jc w:val="both"/>
            </w:pPr>
          </w:p>
          <w:p w:rsidR="002F4A21" w:rsidRPr="001724CB" w:rsidRDefault="002F4A21" w:rsidP="003B25E5">
            <w:pPr>
              <w:jc w:val="both"/>
              <w:rPr>
                <w:sz w:val="24"/>
                <w:szCs w:val="24"/>
              </w:rPr>
            </w:pPr>
            <w:r w:rsidRPr="001724CB">
              <w:rPr>
                <w:i/>
                <w:sz w:val="24"/>
                <w:szCs w:val="24"/>
              </w:rPr>
              <w:t xml:space="preserve">ED Triage Nurse – </w:t>
            </w:r>
            <w:r w:rsidRPr="001724CB">
              <w:rPr>
                <w:sz w:val="24"/>
                <w:szCs w:val="24"/>
              </w:rPr>
              <w:t>Initial sepsis screen in triage.  Communicate to primary ED nurs</w:t>
            </w:r>
            <w:r w:rsidR="00C77E99">
              <w:rPr>
                <w:sz w:val="24"/>
                <w:szCs w:val="24"/>
              </w:rPr>
              <w:t xml:space="preserve">e the results if </w:t>
            </w:r>
            <w:r w:rsidRPr="001724CB">
              <w:rPr>
                <w:sz w:val="24"/>
                <w:szCs w:val="24"/>
              </w:rPr>
              <w:t xml:space="preserve"> sepsis screen positive.</w:t>
            </w:r>
          </w:p>
          <w:p w:rsidR="002F4A21" w:rsidRPr="007D5BB3" w:rsidRDefault="002F4A21" w:rsidP="003B25E5">
            <w:pPr>
              <w:jc w:val="both"/>
            </w:pPr>
          </w:p>
          <w:p w:rsidR="002F4A21" w:rsidRPr="001724CB" w:rsidRDefault="002F4A21" w:rsidP="003B25E5">
            <w:pPr>
              <w:jc w:val="both"/>
              <w:rPr>
                <w:sz w:val="24"/>
                <w:szCs w:val="24"/>
              </w:rPr>
            </w:pPr>
            <w:r w:rsidRPr="001724CB">
              <w:rPr>
                <w:i/>
                <w:sz w:val="24"/>
                <w:szCs w:val="24"/>
              </w:rPr>
              <w:t xml:space="preserve">ED Physician – </w:t>
            </w:r>
            <w:r w:rsidRPr="001724CB">
              <w:rPr>
                <w:sz w:val="24"/>
                <w:szCs w:val="24"/>
              </w:rPr>
              <w:t>Identify any patients with severe sepsis not accounted for by nurse screening process.  Respond to nursing identification of severe sepsis to coordinate care for patients consistent with the core measures guidelines by ordering the necessary tests and treatments as well as appropriately documenting the diagnoses and plan of care.  Provide direct oversight for mid-level practitioners caring for severe sepsis patients.</w:t>
            </w:r>
          </w:p>
          <w:p w:rsidR="002F4A21" w:rsidRPr="007D5BB3" w:rsidRDefault="002F4A21" w:rsidP="003B25E5">
            <w:pPr>
              <w:jc w:val="both"/>
            </w:pPr>
          </w:p>
          <w:p w:rsidR="002F4A21" w:rsidRPr="007D5BB3" w:rsidRDefault="002F4A21" w:rsidP="003B25E5">
            <w:pPr>
              <w:jc w:val="both"/>
              <w:rPr>
                <w:sz w:val="24"/>
                <w:szCs w:val="24"/>
              </w:rPr>
            </w:pPr>
            <w:r w:rsidRPr="001724CB">
              <w:rPr>
                <w:i/>
                <w:sz w:val="24"/>
                <w:szCs w:val="24"/>
              </w:rPr>
              <w:t xml:space="preserve">Inpatient Provider – </w:t>
            </w:r>
            <w:r w:rsidRPr="001724CB">
              <w:rPr>
                <w:sz w:val="24"/>
                <w:szCs w:val="24"/>
              </w:rPr>
              <w:t>Identify any patients with severe sepsis not accounted for by nurse screening process.  Respond to nursing identification of severe sepsis to coordinate care for patients consistent with the core measures guidelines by ordering the necessary tests and treatments as well as appropriately documenting the diagnoses and plan of care.</w:t>
            </w:r>
          </w:p>
          <w:p w:rsidR="002F4A21" w:rsidRPr="007D5BB3" w:rsidRDefault="002F4A21" w:rsidP="003B25E5">
            <w:pPr>
              <w:rPr>
                <w:b/>
              </w:rPr>
            </w:pPr>
          </w:p>
        </w:tc>
      </w:tr>
      <w:tr w:rsidR="002F4A21" w:rsidTr="003B25E5">
        <w:tc>
          <w:tcPr>
            <w:tcW w:w="9720" w:type="dxa"/>
          </w:tcPr>
          <w:p w:rsidR="002F4A21" w:rsidRPr="00DD0B9A" w:rsidRDefault="002F4A21" w:rsidP="003B25E5">
            <w:pPr>
              <w:rPr>
                <w:sz w:val="28"/>
                <w:szCs w:val="28"/>
              </w:rPr>
            </w:pPr>
            <w:r w:rsidRPr="00DD0B9A">
              <w:rPr>
                <w:b/>
                <w:sz w:val="28"/>
                <w:szCs w:val="28"/>
              </w:rPr>
              <w:t>POLICY:</w:t>
            </w:r>
          </w:p>
          <w:p w:rsidR="002F4A21" w:rsidRPr="007D5BB3" w:rsidRDefault="002F4A21" w:rsidP="003B25E5"/>
          <w:p w:rsidR="00E43B02" w:rsidRDefault="00E43B02" w:rsidP="00E43B02">
            <w:pPr>
              <w:rPr>
                <w:color w:val="1F497D"/>
              </w:rPr>
            </w:pPr>
            <w:r>
              <w:rPr>
                <w:sz w:val="24"/>
                <w:szCs w:val="24"/>
              </w:rPr>
              <w:t xml:space="preserve"> Patients are screened for signs and symptoms of SIRS, sepsis, severe sepsis and septic shock as defined by the SEP-1 measure.</w:t>
            </w:r>
            <w:r w:rsidR="00DD0B9A">
              <w:rPr>
                <w:sz w:val="24"/>
                <w:szCs w:val="24"/>
              </w:rPr>
              <w:t xml:space="preserve"> </w:t>
            </w:r>
            <w:r w:rsidR="00DD0B9A">
              <w:rPr>
                <w:sz w:val="24"/>
                <w:szCs w:val="24"/>
              </w:rPr>
              <w:t>Adult screening criteria and protocols are applied to all patients except IV therapy and with special considerations in Women and Newborn Care as outlined below</w:t>
            </w:r>
            <w:r w:rsidR="00DD0B9A">
              <w:rPr>
                <w:sz w:val="24"/>
                <w:szCs w:val="24"/>
              </w:rPr>
              <w:t>.</w:t>
            </w:r>
          </w:p>
          <w:p w:rsidR="002F4A21" w:rsidRPr="00E43B02" w:rsidRDefault="002F4A21" w:rsidP="00E43B02">
            <w:pPr>
              <w:rPr>
                <w:rFonts w:eastAsia="Calibri"/>
                <w:b/>
                <w:sz w:val="24"/>
                <w:szCs w:val="24"/>
              </w:rPr>
            </w:pPr>
          </w:p>
          <w:p w:rsidR="002F4A21" w:rsidRPr="007D5BB3" w:rsidRDefault="002F4A21" w:rsidP="00E43B02">
            <w:pPr>
              <w:rPr>
                <w:rFonts w:eastAsia="Calibri"/>
                <w:sz w:val="24"/>
                <w:szCs w:val="24"/>
              </w:rPr>
            </w:pPr>
          </w:p>
          <w:p w:rsidR="002F4A21" w:rsidRPr="00DD0B9A" w:rsidRDefault="002F4A21" w:rsidP="00E43B02">
            <w:pPr>
              <w:spacing w:after="200" w:line="276" w:lineRule="auto"/>
              <w:contextualSpacing/>
              <w:rPr>
                <w:rFonts w:eastAsia="Calibri"/>
                <w:sz w:val="28"/>
                <w:szCs w:val="28"/>
              </w:rPr>
            </w:pPr>
            <w:r w:rsidRPr="00DD0B9A">
              <w:rPr>
                <w:rFonts w:eastAsia="Calibri"/>
                <w:b/>
                <w:sz w:val="28"/>
                <w:szCs w:val="28"/>
              </w:rPr>
              <w:t>Screening Process</w:t>
            </w:r>
          </w:p>
          <w:p w:rsidR="002F4A21" w:rsidRPr="007D5BB3" w:rsidRDefault="002F4A21" w:rsidP="003B25E5">
            <w:pPr>
              <w:rPr>
                <w:rFonts w:eastAsia="Calibri"/>
              </w:rPr>
            </w:pPr>
          </w:p>
          <w:p w:rsidR="002F4A21" w:rsidRPr="00DD0B9A" w:rsidRDefault="002F4A21" w:rsidP="00E43B02">
            <w:pPr>
              <w:spacing w:after="200" w:line="276" w:lineRule="auto"/>
              <w:ind w:left="2160"/>
              <w:contextualSpacing/>
              <w:rPr>
                <w:rFonts w:eastAsia="Calibri"/>
                <w:sz w:val="28"/>
                <w:szCs w:val="28"/>
              </w:rPr>
            </w:pPr>
            <w:r w:rsidRPr="00DD0B9A">
              <w:rPr>
                <w:rFonts w:eastAsia="Calibri"/>
                <w:b/>
                <w:sz w:val="28"/>
                <w:szCs w:val="28"/>
              </w:rPr>
              <w:t>In the Emergency Department:</w:t>
            </w:r>
          </w:p>
          <w:p w:rsidR="002F4A21" w:rsidRDefault="002F4A21" w:rsidP="00C77E99">
            <w:pPr>
              <w:numPr>
                <w:ilvl w:val="1"/>
                <w:numId w:val="9"/>
              </w:numPr>
              <w:spacing w:after="200" w:line="276" w:lineRule="auto"/>
              <w:contextualSpacing/>
              <w:rPr>
                <w:rFonts w:eastAsia="Calibri"/>
                <w:sz w:val="24"/>
                <w:szCs w:val="24"/>
              </w:rPr>
            </w:pPr>
            <w:r w:rsidRPr="007D5BB3">
              <w:rPr>
                <w:rFonts w:eastAsia="Calibri"/>
                <w:sz w:val="24"/>
                <w:szCs w:val="24"/>
              </w:rPr>
              <w:t>Triage nurse assesses all patients fo</w:t>
            </w:r>
            <w:r w:rsidR="007C47C1">
              <w:rPr>
                <w:rFonts w:eastAsia="Calibri"/>
                <w:sz w:val="24"/>
                <w:szCs w:val="24"/>
              </w:rPr>
              <w:t xml:space="preserve">r possible sepsis using </w:t>
            </w:r>
            <w:r w:rsidR="00C77E99">
              <w:rPr>
                <w:rFonts w:eastAsia="Calibri"/>
                <w:sz w:val="24"/>
                <w:szCs w:val="24"/>
              </w:rPr>
              <w:t xml:space="preserve">electronic or paper </w:t>
            </w:r>
            <w:r w:rsidRPr="007D5BB3">
              <w:rPr>
                <w:rFonts w:eastAsia="Calibri"/>
                <w:sz w:val="24"/>
                <w:szCs w:val="24"/>
              </w:rPr>
              <w:t>screening tool and primary nurse reassess if labs obtained.</w:t>
            </w:r>
          </w:p>
          <w:p w:rsidR="002F4A21" w:rsidRPr="007D5BB3" w:rsidRDefault="002F4A21" w:rsidP="007C47C1">
            <w:pPr>
              <w:spacing w:after="200" w:line="276" w:lineRule="auto"/>
              <w:contextualSpacing/>
              <w:rPr>
                <w:rFonts w:eastAsia="Calibri"/>
                <w:sz w:val="24"/>
                <w:szCs w:val="24"/>
              </w:rPr>
            </w:pPr>
          </w:p>
          <w:p w:rsidR="002F4A21" w:rsidRPr="00C77E99" w:rsidRDefault="002F4A21" w:rsidP="00C77E99">
            <w:pPr>
              <w:numPr>
                <w:ilvl w:val="1"/>
                <w:numId w:val="9"/>
              </w:numPr>
              <w:spacing w:after="200" w:line="276" w:lineRule="auto"/>
              <w:contextualSpacing/>
              <w:rPr>
                <w:rFonts w:eastAsia="Calibri"/>
                <w:sz w:val="24"/>
                <w:szCs w:val="24"/>
              </w:rPr>
            </w:pPr>
            <w:r w:rsidRPr="007D5BB3">
              <w:rPr>
                <w:rFonts w:eastAsia="Calibri"/>
                <w:sz w:val="24"/>
                <w:szCs w:val="24"/>
              </w:rPr>
              <w:t xml:space="preserve">If patient screens positive for sepsis, provider should consider workup for underlying organ dysfunction possibly including LFT’s, coagulation studies, lactate level, and cultures as </w:t>
            </w:r>
            <w:r w:rsidR="007C47C1">
              <w:rPr>
                <w:rFonts w:eastAsia="Calibri"/>
                <w:sz w:val="24"/>
                <w:szCs w:val="24"/>
              </w:rPr>
              <w:t xml:space="preserve">indicated.  If positive </w:t>
            </w:r>
            <w:r w:rsidRPr="007D5BB3">
              <w:rPr>
                <w:rFonts w:eastAsia="Calibri"/>
                <w:sz w:val="24"/>
                <w:szCs w:val="24"/>
              </w:rPr>
              <w:t>sepsis screen, begin the Sepsis Treatment Handoff Tool.</w:t>
            </w:r>
          </w:p>
          <w:p w:rsidR="007D5BB3" w:rsidRPr="007D5BB3" w:rsidRDefault="002F4A21" w:rsidP="00C77E99">
            <w:pPr>
              <w:numPr>
                <w:ilvl w:val="1"/>
                <w:numId w:val="9"/>
              </w:numPr>
              <w:spacing w:after="200" w:line="276" w:lineRule="auto"/>
              <w:contextualSpacing/>
              <w:rPr>
                <w:rFonts w:eastAsia="Calibri"/>
                <w:sz w:val="24"/>
                <w:szCs w:val="24"/>
              </w:rPr>
            </w:pPr>
            <w:r w:rsidRPr="007D5BB3">
              <w:rPr>
                <w:rFonts w:eastAsia="Calibri"/>
                <w:sz w:val="24"/>
                <w:szCs w:val="24"/>
              </w:rPr>
              <w:t>Both ED primary nurse and ED attending</w:t>
            </w:r>
            <w:r w:rsidR="00177A01" w:rsidRPr="007D5BB3">
              <w:rPr>
                <w:rFonts w:eastAsia="Calibri"/>
                <w:sz w:val="24"/>
                <w:szCs w:val="24"/>
              </w:rPr>
              <w:t xml:space="preserve"> are</w:t>
            </w:r>
            <w:r w:rsidRPr="007D5BB3">
              <w:rPr>
                <w:rFonts w:eastAsia="Calibri"/>
                <w:sz w:val="24"/>
                <w:szCs w:val="24"/>
              </w:rPr>
              <w:t xml:space="preserve"> responsible for</w:t>
            </w:r>
            <w:r w:rsidR="00177A01" w:rsidRPr="007D5BB3">
              <w:rPr>
                <w:rFonts w:eastAsia="Calibri"/>
                <w:sz w:val="24"/>
                <w:szCs w:val="24"/>
              </w:rPr>
              <w:t xml:space="preserve"> appropriate hand off to inpatient primary nurse and admitting provider.</w:t>
            </w:r>
          </w:p>
          <w:p w:rsidR="002F4A21" w:rsidRPr="007D5BB3" w:rsidRDefault="002F4A21" w:rsidP="003B25E5">
            <w:pPr>
              <w:ind w:left="2520"/>
              <w:contextualSpacing/>
              <w:rPr>
                <w:rFonts w:eastAsia="Calibri"/>
              </w:rPr>
            </w:pPr>
          </w:p>
          <w:p w:rsidR="002F4A21" w:rsidRPr="00DD0B9A" w:rsidRDefault="002F4A21" w:rsidP="00E43B02">
            <w:pPr>
              <w:spacing w:after="200" w:line="276" w:lineRule="auto"/>
              <w:ind w:left="2160"/>
              <w:contextualSpacing/>
              <w:rPr>
                <w:rFonts w:eastAsia="Calibri"/>
                <w:sz w:val="28"/>
                <w:szCs w:val="28"/>
              </w:rPr>
            </w:pPr>
            <w:r w:rsidRPr="00DD0B9A">
              <w:rPr>
                <w:rFonts w:eastAsia="Calibri"/>
                <w:b/>
                <w:sz w:val="28"/>
                <w:szCs w:val="28"/>
              </w:rPr>
              <w:t>In the inpatient units</w:t>
            </w:r>
            <w:r w:rsidR="00E43B02" w:rsidRPr="00DD0B9A">
              <w:rPr>
                <w:rFonts w:eastAsia="Calibri"/>
                <w:b/>
                <w:sz w:val="28"/>
                <w:szCs w:val="28"/>
              </w:rPr>
              <w:t>:</w:t>
            </w:r>
          </w:p>
          <w:p w:rsidR="002F4A21" w:rsidRPr="00E43B02" w:rsidRDefault="002F4A21" w:rsidP="00E43B02">
            <w:pPr>
              <w:pStyle w:val="ListParagraph"/>
              <w:numPr>
                <w:ilvl w:val="0"/>
                <w:numId w:val="21"/>
              </w:numPr>
              <w:jc w:val="both"/>
              <w:rPr>
                <w:sz w:val="24"/>
                <w:szCs w:val="24"/>
              </w:rPr>
            </w:pPr>
            <w:r w:rsidRPr="00E43B02">
              <w:rPr>
                <w:sz w:val="24"/>
                <w:szCs w:val="24"/>
              </w:rPr>
              <w:t>Patients are screened for severe sepsis by nurse using either the paper or electronic screening to</w:t>
            </w:r>
            <w:r w:rsidR="00E43B02" w:rsidRPr="00E43B02">
              <w:rPr>
                <w:sz w:val="24"/>
                <w:szCs w:val="24"/>
              </w:rPr>
              <w:t>ol upon admission</w:t>
            </w:r>
            <w:r w:rsidR="00E43B02">
              <w:rPr>
                <w:sz w:val="24"/>
                <w:szCs w:val="24"/>
              </w:rPr>
              <w:t xml:space="preserve"> and PRN based on clinical suspicion with support from electronic surveillance tools as available. </w:t>
            </w:r>
            <w:r w:rsidR="005E2D47" w:rsidRPr="00E43B02">
              <w:rPr>
                <w:sz w:val="24"/>
                <w:szCs w:val="24"/>
              </w:rPr>
              <w:t xml:space="preserve"> </w:t>
            </w:r>
          </w:p>
          <w:p w:rsidR="002F4A21" w:rsidRPr="00E43B02" w:rsidRDefault="002F4A21" w:rsidP="00E43B02">
            <w:pPr>
              <w:pStyle w:val="ListParagraph"/>
              <w:numPr>
                <w:ilvl w:val="0"/>
                <w:numId w:val="21"/>
              </w:numPr>
              <w:jc w:val="both"/>
              <w:rPr>
                <w:sz w:val="24"/>
                <w:szCs w:val="24"/>
              </w:rPr>
            </w:pPr>
            <w:r w:rsidRPr="00E43B02">
              <w:rPr>
                <w:sz w:val="24"/>
                <w:szCs w:val="24"/>
              </w:rPr>
              <w:t>If patient screens positive for severe sepsis, nurse to notify house supervisor, admitting provider, and other team members as needed for discussion regarding plan of care and any orders needed.  Nurse also to initiate Sepsis Treatment Handoff Tool to be maintained using the house supervisor as a resource.</w:t>
            </w:r>
          </w:p>
          <w:p w:rsidR="002F4A21" w:rsidRPr="00E43B02" w:rsidRDefault="002F4A21" w:rsidP="00E43B02">
            <w:pPr>
              <w:pStyle w:val="ListParagraph"/>
              <w:numPr>
                <w:ilvl w:val="0"/>
                <w:numId w:val="23"/>
              </w:numPr>
              <w:jc w:val="both"/>
              <w:rPr>
                <w:sz w:val="24"/>
                <w:szCs w:val="24"/>
              </w:rPr>
            </w:pPr>
            <w:r w:rsidRPr="00E43B02">
              <w:rPr>
                <w:sz w:val="24"/>
                <w:szCs w:val="24"/>
              </w:rPr>
              <w:t>Once patient has screened positive and Handoff Tool initiated, do not continue screen.</w:t>
            </w:r>
          </w:p>
          <w:p w:rsidR="002F4A21" w:rsidRPr="007D5BB3" w:rsidRDefault="002F4A21" w:rsidP="003B25E5">
            <w:pPr>
              <w:spacing w:after="200" w:line="276" w:lineRule="auto"/>
              <w:ind w:left="1800"/>
              <w:contextualSpacing/>
              <w:jc w:val="both"/>
              <w:rPr>
                <w:rFonts w:eastAsia="Calibri"/>
              </w:rPr>
            </w:pPr>
          </w:p>
          <w:p w:rsidR="002F4A21" w:rsidRPr="00DD0B9A" w:rsidRDefault="002F4A21" w:rsidP="00E43B02">
            <w:pPr>
              <w:pStyle w:val="ListParagraph"/>
              <w:numPr>
                <w:ilvl w:val="0"/>
                <w:numId w:val="24"/>
              </w:numPr>
              <w:rPr>
                <w:b/>
                <w:sz w:val="28"/>
                <w:szCs w:val="28"/>
              </w:rPr>
            </w:pPr>
            <w:r w:rsidRPr="00DD0B9A">
              <w:rPr>
                <w:b/>
                <w:sz w:val="28"/>
                <w:szCs w:val="28"/>
              </w:rPr>
              <w:t xml:space="preserve">In the WNC unit </w:t>
            </w:r>
          </w:p>
          <w:p w:rsidR="002F4A21" w:rsidRPr="007D5BB3" w:rsidRDefault="00C77E99" w:rsidP="00C77E99">
            <w:pPr>
              <w:spacing w:after="200" w:line="276" w:lineRule="auto"/>
              <w:contextualSpacing/>
              <w:jc w:val="both"/>
              <w:rPr>
                <w:rFonts w:eastAsia="Calibri"/>
                <w:sz w:val="24"/>
                <w:szCs w:val="24"/>
              </w:rPr>
            </w:pPr>
            <w:r>
              <w:rPr>
                <w:rFonts w:eastAsia="Calibri"/>
                <w:sz w:val="24"/>
                <w:szCs w:val="24"/>
              </w:rPr>
              <w:t xml:space="preserve">                </w:t>
            </w:r>
            <w:r w:rsidR="00E43B02">
              <w:rPr>
                <w:rFonts w:eastAsia="Calibri"/>
                <w:sz w:val="24"/>
                <w:szCs w:val="24"/>
              </w:rPr>
              <w:t xml:space="preserve">          </w:t>
            </w:r>
            <w:r>
              <w:rPr>
                <w:rFonts w:eastAsia="Calibri"/>
                <w:sz w:val="24"/>
                <w:szCs w:val="24"/>
              </w:rPr>
              <w:t xml:space="preserve"> </w:t>
            </w:r>
            <w:r w:rsidR="002F4A21" w:rsidRPr="007D5BB3">
              <w:rPr>
                <w:rFonts w:eastAsia="Calibri"/>
                <w:sz w:val="24"/>
                <w:szCs w:val="24"/>
              </w:rPr>
              <w:t xml:space="preserve">Inpatients are screened </w:t>
            </w:r>
            <w:r w:rsidR="004B48F3">
              <w:rPr>
                <w:rFonts w:eastAsia="Calibri"/>
                <w:sz w:val="24"/>
                <w:szCs w:val="24"/>
              </w:rPr>
              <w:t xml:space="preserve">upon admission and </w:t>
            </w:r>
            <w:r w:rsidR="007C47C1">
              <w:rPr>
                <w:rFonts w:eastAsia="Calibri"/>
                <w:sz w:val="24"/>
                <w:szCs w:val="24"/>
              </w:rPr>
              <w:t>under following circumstances</w:t>
            </w:r>
            <w:r w:rsidR="002F4A21" w:rsidRPr="007D5BB3">
              <w:rPr>
                <w:rFonts w:eastAsia="Calibri"/>
                <w:sz w:val="24"/>
                <w:szCs w:val="24"/>
              </w:rPr>
              <w:t xml:space="preserve">: </w:t>
            </w:r>
          </w:p>
          <w:p w:rsidR="002F4A21" w:rsidRDefault="00C77E99" w:rsidP="00C77E99">
            <w:pPr>
              <w:numPr>
                <w:ilvl w:val="0"/>
                <w:numId w:val="9"/>
              </w:numPr>
              <w:spacing w:after="200" w:line="276" w:lineRule="auto"/>
              <w:contextualSpacing/>
              <w:jc w:val="both"/>
              <w:rPr>
                <w:rFonts w:eastAsia="Calibri"/>
                <w:sz w:val="24"/>
                <w:szCs w:val="24"/>
              </w:rPr>
            </w:pPr>
            <w:r>
              <w:rPr>
                <w:rFonts w:eastAsia="Calibri"/>
                <w:sz w:val="24"/>
                <w:szCs w:val="24"/>
              </w:rPr>
              <w:t xml:space="preserve">Preterm </w:t>
            </w:r>
            <w:r w:rsidR="007C47C1">
              <w:rPr>
                <w:rFonts w:eastAsia="Calibri"/>
                <w:sz w:val="24"/>
                <w:szCs w:val="24"/>
              </w:rPr>
              <w:t>premature rupture of membranes</w:t>
            </w:r>
            <w:r>
              <w:rPr>
                <w:rFonts w:eastAsia="Calibri"/>
                <w:sz w:val="24"/>
                <w:szCs w:val="24"/>
              </w:rPr>
              <w:t xml:space="preserve"> (PPROM)</w:t>
            </w:r>
          </w:p>
          <w:p w:rsidR="00C77E99" w:rsidRPr="00C77E99" w:rsidRDefault="00C77E99" w:rsidP="00C77E99">
            <w:pPr>
              <w:numPr>
                <w:ilvl w:val="0"/>
                <w:numId w:val="9"/>
              </w:numPr>
              <w:spacing w:after="200" w:line="276" w:lineRule="auto"/>
              <w:contextualSpacing/>
              <w:rPr>
                <w:rFonts w:eastAsia="Calibri"/>
                <w:sz w:val="24"/>
                <w:szCs w:val="24"/>
              </w:rPr>
            </w:pPr>
            <w:r w:rsidRPr="007D5BB3">
              <w:rPr>
                <w:rFonts w:eastAsia="Calibri"/>
                <w:sz w:val="24"/>
                <w:szCs w:val="24"/>
              </w:rPr>
              <w:t>Rupture of membrane (ROM) for undetermined amount of time</w:t>
            </w:r>
          </w:p>
          <w:p w:rsidR="002F4A21" w:rsidRPr="007D5BB3" w:rsidRDefault="002F4A21" w:rsidP="00C77E99">
            <w:pPr>
              <w:numPr>
                <w:ilvl w:val="0"/>
                <w:numId w:val="9"/>
              </w:numPr>
              <w:spacing w:after="200" w:line="276" w:lineRule="auto"/>
              <w:contextualSpacing/>
              <w:jc w:val="both"/>
              <w:rPr>
                <w:rFonts w:eastAsia="Calibri"/>
                <w:sz w:val="24"/>
                <w:szCs w:val="24"/>
              </w:rPr>
            </w:pPr>
            <w:r w:rsidRPr="007D5BB3">
              <w:rPr>
                <w:rFonts w:eastAsia="Calibri"/>
                <w:sz w:val="24"/>
                <w:szCs w:val="24"/>
              </w:rPr>
              <w:t>Confirmed or suspected infection (UTI/Pyelonephritis; undiagnosed abdominal pain such as appendicitis, pancreatitis or cholecystitis; influenza, wound or surgical incision infection; meningitis, pneumonia, mastitis, endometritis).</w:t>
            </w:r>
          </w:p>
          <w:p w:rsidR="002F4A21" w:rsidRPr="007D5BB3" w:rsidRDefault="002F4A21" w:rsidP="00C77E99">
            <w:pPr>
              <w:numPr>
                <w:ilvl w:val="0"/>
                <w:numId w:val="9"/>
              </w:numPr>
              <w:spacing w:after="200" w:line="276" w:lineRule="auto"/>
              <w:contextualSpacing/>
              <w:jc w:val="both"/>
              <w:rPr>
                <w:rFonts w:eastAsia="Calibri"/>
                <w:sz w:val="24"/>
                <w:szCs w:val="24"/>
              </w:rPr>
            </w:pPr>
            <w:r w:rsidRPr="007D5BB3">
              <w:rPr>
                <w:rFonts w:eastAsia="Calibri"/>
                <w:sz w:val="24"/>
                <w:szCs w:val="24"/>
              </w:rPr>
              <w:t>Or as needed based on change in patient condition (i.e. elevated temperature, hypotension, increasing fetal heart rate baseline).</w:t>
            </w:r>
          </w:p>
          <w:p w:rsidR="002F4A21" w:rsidRPr="007D5BB3" w:rsidRDefault="002F4A21" w:rsidP="00C77E99">
            <w:pPr>
              <w:numPr>
                <w:ilvl w:val="0"/>
                <w:numId w:val="9"/>
              </w:numPr>
              <w:spacing w:after="200" w:line="276" w:lineRule="auto"/>
              <w:contextualSpacing/>
              <w:jc w:val="both"/>
              <w:rPr>
                <w:rFonts w:eastAsia="Calibri"/>
                <w:sz w:val="24"/>
                <w:szCs w:val="24"/>
              </w:rPr>
            </w:pPr>
            <w:r w:rsidRPr="007D5BB3">
              <w:rPr>
                <w:rFonts w:eastAsia="Calibri"/>
                <w:sz w:val="24"/>
                <w:szCs w:val="24"/>
              </w:rPr>
              <w:t>If a patient screens positive for severe sepsis, nurse to notify house supervisor, adm</w:t>
            </w:r>
            <w:r>
              <w:rPr>
                <w:rFonts w:eastAsia="Calibri"/>
                <w:sz w:val="24"/>
                <w:szCs w:val="24"/>
              </w:rPr>
              <w:t>itting provider, and other team</w:t>
            </w:r>
            <w:r w:rsidRPr="007D5BB3">
              <w:rPr>
                <w:rFonts w:eastAsia="Calibri"/>
                <w:sz w:val="24"/>
                <w:szCs w:val="24"/>
              </w:rPr>
              <w:t xml:space="preserve"> members as needed for discussion regarding plan of care and any orders needed. Nurse also to initiate Sepsis</w:t>
            </w:r>
            <w:r>
              <w:rPr>
                <w:rFonts w:eastAsia="Calibri"/>
                <w:sz w:val="24"/>
                <w:szCs w:val="24"/>
              </w:rPr>
              <w:t xml:space="preserve"> </w:t>
            </w:r>
            <w:r w:rsidRPr="007D5BB3">
              <w:rPr>
                <w:rFonts w:eastAsia="Calibri"/>
                <w:sz w:val="24"/>
                <w:szCs w:val="24"/>
              </w:rPr>
              <w:t>Treatment Handoff Tool to be maintained using the house supervisor as a resource.</w:t>
            </w:r>
          </w:p>
          <w:p w:rsidR="002F4A21" w:rsidRPr="00E43B02" w:rsidRDefault="002F4A21" w:rsidP="00E43B02">
            <w:pPr>
              <w:pStyle w:val="ListParagraph"/>
              <w:numPr>
                <w:ilvl w:val="0"/>
                <w:numId w:val="23"/>
              </w:numPr>
              <w:jc w:val="both"/>
              <w:rPr>
                <w:sz w:val="24"/>
                <w:szCs w:val="24"/>
              </w:rPr>
            </w:pPr>
            <w:r w:rsidRPr="00E43B02">
              <w:rPr>
                <w:sz w:val="24"/>
                <w:szCs w:val="24"/>
              </w:rPr>
              <w:t>Once the patient has screened positive and Handoff Tool initiated, do not continue to screen.</w:t>
            </w:r>
          </w:p>
          <w:p w:rsidR="00C77E99" w:rsidRDefault="00C77E99" w:rsidP="00C77E99">
            <w:pPr>
              <w:spacing w:after="200" w:line="276" w:lineRule="auto"/>
              <w:ind w:left="2160"/>
              <w:contextualSpacing/>
              <w:jc w:val="both"/>
              <w:rPr>
                <w:rFonts w:eastAsia="Calibri"/>
                <w:sz w:val="24"/>
                <w:szCs w:val="24"/>
              </w:rPr>
            </w:pPr>
          </w:p>
          <w:p w:rsidR="00C77E99" w:rsidRDefault="00C77E99" w:rsidP="00C77E99">
            <w:pPr>
              <w:spacing w:after="200" w:line="276" w:lineRule="auto"/>
              <w:ind w:left="2160"/>
              <w:contextualSpacing/>
              <w:jc w:val="both"/>
              <w:rPr>
                <w:rFonts w:eastAsia="Calibri"/>
                <w:sz w:val="24"/>
                <w:szCs w:val="24"/>
              </w:rPr>
            </w:pPr>
          </w:p>
          <w:p w:rsidR="002F4A21" w:rsidRPr="007D5BB3" w:rsidRDefault="002F4A21" w:rsidP="003B25E5">
            <w:pPr>
              <w:ind w:left="1800"/>
              <w:contextualSpacing/>
              <w:jc w:val="both"/>
              <w:rPr>
                <w:rFonts w:eastAsia="Calibri"/>
                <w:sz w:val="24"/>
                <w:szCs w:val="24"/>
              </w:rPr>
            </w:pPr>
            <w:r w:rsidRPr="007D5BB3">
              <w:rPr>
                <w:rFonts w:eastAsia="Calibri"/>
                <w:sz w:val="24"/>
                <w:szCs w:val="24"/>
              </w:rPr>
              <w:t xml:space="preserve">         </w:t>
            </w:r>
          </w:p>
          <w:p w:rsidR="00DD0B9A" w:rsidRDefault="00DD0B9A" w:rsidP="00C77E99">
            <w:pPr>
              <w:spacing w:after="200" w:line="276" w:lineRule="auto"/>
              <w:contextualSpacing/>
              <w:rPr>
                <w:rFonts w:eastAsia="Calibri"/>
                <w:b/>
                <w:sz w:val="24"/>
                <w:szCs w:val="24"/>
              </w:rPr>
            </w:pPr>
            <w:r>
              <w:rPr>
                <w:rFonts w:eastAsia="Calibri"/>
                <w:b/>
                <w:sz w:val="24"/>
                <w:szCs w:val="24"/>
              </w:rPr>
              <w:t xml:space="preserve"> </w:t>
            </w:r>
          </w:p>
          <w:p w:rsidR="002F4A21" w:rsidRPr="00DD0B9A" w:rsidRDefault="002F4A21" w:rsidP="00C77E99">
            <w:pPr>
              <w:spacing w:after="200" w:line="276" w:lineRule="auto"/>
              <w:contextualSpacing/>
              <w:rPr>
                <w:rFonts w:eastAsia="Calibri"/>
                <w:b/>
                <w:sz w:val="28"/>
                <w:szCs w:val="28"/>
              </w:rPr>
            </w:pPr>
            <w:r w:rsidRPr="00DD0B9A">
              <w:rPr>
                <w:rFonts w:eastAsia="Calibri"/>
                <w:b/>
                <w:sz w:val="28"/>
                <w:szCs w:val="28"/>
              </w:rPr>
              <w:t>Treatment</w:t>
            </w:r>
          </w:p>
          <w:p w:rsidR="002F4A21" w:rsidRPr="007D5BB3" w:rsidRDefault="00717F00" w:rsidP="003B25E5">
            <w:pPr>
              <w:rPr>
                <w:rFonts w:eastAsia="Calibri"/>
                <w:b/>
              </w:rPr>
            </w:pPr>
            <w:r>
              <w:rPr>
                <w:rFonts w:eastAsia="Calibri"/>
                <w:b/>
              </w:rPr>
              <w:t xml:space="preserve">               </w:t>
            </w:r>
          </w:p>
          <w:p w:rsidR="007D5BB3" w:rsidRPr="00717F00" w:rsidRDefault="00E43B02" w:rsidP="00717F00">
            <w:pPr>
              <w:ind w:left="720"/>
              <w:rPr>
                <w:rFonts w:eastAsia="Calibri"/>
                <w:sz w:val="24"/>
                <w:szCs w:val="24"/>
              </w:rPr>
            </w:pPr>
            <w:r>
              <w:rPr>
                <w:rFonts w:eastAsia="Calibri"/>
                <w:sz w:val="24"/>
                <w:szCs w:val="24"/>
              </w:rPr>
              <w:t>Treatment will be driven by SEP</w:t>
            </w:r>
            <w:r w:rsidR="00717F00" w:rsidRPr="00717F00">
              <w:rPr>
                <w:rFonts w:eastAsia="Calibri"/>
                <w:sz w:val="24"/>
                <w:szCs w:val="24"/>
              </w:rPr>
              <w:t xml:space="preserve">-1 Criteria and Surviving Sepsis Campaign recommendations with care tailored to individual patient care needs. </w:t>
            </w:r>
          </w:p>
          <w:p w:rsidR="002F4A21" w:rsidRPr="007D5BB3" w:rsidRDefault="002F4A21" w:rsidP="003B25E5">
            <w:pPr>
              <w:ind w:left="2160"/>
              <w:contextualSpacing/>
              <w:rPr>
                <w:rFonts w:eastAsia="Calibri"/>
                <w:sz w:val="24"/>
                <w:szCs w:val="24"/>
              </w:rPr>
            </w:pPr>
          </w:p>
          <w:p w:rsidR="002F4A21" w:rsidRPr="00DD0B9A" w:rsidRDefault="00717F00" w:rsidP="003B25E5">
            <w:pPr>
              <w:jc w:val="both"/>
              <w:rPr>
                <w:rFonts w:eastAsia="Calibri"/>
                <w:b/>
                <w:sz w:val="28"/>
                <w:szCs w:val="28"/>
              </w:rPr>
            </w:pPr>
            <w:r w:rsidRPr="00DD0B9A">
              <w:rPr>
                <w:rFonts w:eastAsia="Calibri"/>
                <w:b/>
                <w:sz w:val="28"/>
                <w:szCs w:val="28"/>
              </w:rPr>
              <w:t>C</w:t>
            </w:r>
            <w:r w:rsidR="002F4A21" w:rsidRPr="00DD0B9A">
              <w:rPr>
                <w:rFonts w:eastAsia="Calibri"/>
                <w:b/>
                <w:sz w:val="28"/>
                <w:szCs w:val="28"/>
              </w:rPr>
              <w:t>ode Status Discussion</w:t>
            </w:r>
          </w:p>
          <w:p w:rsidR="002F4A21" w:rsidRPr="007D5BB3" w:rsidRDefault="002F4A21" w:rsidP="003B25E5">
            <w:pPr>
              <w:jc w:val="both"/>
              <w:rPr>
                <w:rFonts w:eastAsia="Calibri"/>
                <w:b/>
              </w:rPr>
            </w:pPr>
          </w:p>
          <w:p w:rsidR="002F4A21" w:rsidRPr="007D5BB3" w:rsidRDefault="002F4A21" w:rsidP="00C77E99">
            <w:pPr>
              <w:numPr>
                <w:ilvl w:val="0"/>
                <w:numId w:val="9"/>
              </w:numPr>
              <w:spacing w:after="200" w:line="276" w:lineRule="auto"/>
              <w:contextualSpacing/>
              <w:jc w:val="both"/>
              <w:rPr>
                <w:rFonts w:eastAsia="Calibri"/>
                <w:b/>
                <w:sz w:val="24"/>
                <w:szCs w:val="24"/>
              </w:rPr>
            </w:pPr>
            <w:r w:rsidRPr="007D5BB3">
              <w:rPr>
                <w:rFonts w:eastAsia="Calibri"/>
                <w:sz w:val="24"/>
                <w:szCs w:val="24"/>
              </w:rPr>
              <w:t>Providers encouraged to address code status with all patients with severe sepsis or septic shock.</w:t>
            </w:r>
          </w:p>
          <w:p w:rsidR="002F4A21" w:rsidRPr="007D5BB3" w:rsidRDefault="002F4A21" w:rsidP="00C77E99">
            <w:pPr>
              <w:numPr>
                <w:ilvl w:val="0"/>
                <w:numId w:val="9"/>
              </w:numPr>
              <w:spacing w:after="200" w:line="276" w:lineRule="auto"/>
              <w:contextualSpacing/>
              <w:jc w:val="both"/>
              <w:rPr>
                <w:rFonts w:eastAsia="Calibri"/>
                <w:b/>
                <w:sz w:val="24"/>
                <w:szCs w:val="24"/>
              </w:rPr>
            </w:pPr>
            <w:r w:rsidRPr="007D5BB3">
              <w:rPr>
                <w:rFonts w:eastAsia="Calibri"/>
                <w:sz w:val="24"/>
                <w:szCs w:val="24"/>
              </w:rPr>
              <w:t>If patient is DNR, goals of care should be discussed early on in the course of severe sepsis or septic shock.  A decision to make a patient “Comfort Measures Only” should be clearly documented in the patient’s chart (either in notes, orders, or both).</w:t>
            </w:r>
          </w:p>
          <w:p w:rsidR="002F4A21" w:rsidRPr="007D5BB3" w:rsidRDefault="002F4A21" w:rsidP="003B25E5">
            <w:pPr>
              <w:spacing w:after="200" w:line="276" w:lineRule="auto"/>
              <w:ind w:left="720"/>
              <w:contextualSpacing/>
              <w:jc w:val="both"/>
              <w:rPr>
                <w:rFonts w:eastAsia="Calibri"/>
                <w:b/>
              </w:rPr>
            </w:pPr>
          </w:p>
          <w:p w:rsidR="002F4A21" w:rsidRPr="00DD0B9A" w:rsidRDefault="002F4A21" w:rsidP="003B25E5">
            <w:pPr>
              <w:jc w:val="both"/>
              <w:rPr>
                <w:rFonts w:eastAsia="Calibri"/>
                <w:b/>
                <w:sz w:val="28"/>
                <w:szCs w:val="28"/>
              </w:rPr>
            </w:pPr>
            <w:r w:rsidRPr="00DD0B9A">
              <w:rPr>
                <w:rFonts w:eastAsia="Calibri"/>
                <w:b/>
                <w:sz w:val="28"/>
                <w:szCs w:val="28"/>
              </w:rPr>
              <w:t>Exclusion Criteria</w:t>
            </w:r>
          </w:p>
          <w:p w:rsidR="002F4A21" w:rsidRPr="007D5BB3" w:rsidRDefault="002F4A21" w:rsidP="003B25E5">
            <w:pPr>
              <w:jc w:val="both"/>
              <w:rPr>
                <w:rFonts w:eastAsia="Calibri"/>
                <w:b/>
                <w:sz w:val="24"/>
                <w:szCs w:val="24"/>
              </w:rPr>
            </w:pPr>
          </w:p>
          <w:p w:rsidR="002F4A21" w:rsidRPr="007D5BB3" w:rsidRDefault="002F4A21" w:rsidP="00C77E99">
            <w:pPr>
              <w:numPr>
                <w:ilvl w:val="0"/>
                <w:numId w:val="9"/>
              </w:numPr>
              <w:spacing w:after="200" w:line="276" w:lineRule="auto"/>
              <w:contextualSpacing/>
              <w:jc w:val="both"/>
              <w:rPr>
                <w:rFonts w:eastAsia="Calibri"/>
                <w:b/>
                <w:sz w:val="24"/>
                <w:szCs w:val="24"/>
              </w:rPr>
            </w:pPr>
            <w:r w:rsidRPr="007D5BB3">
              <w:rPr>
                <w:rFonts w:eastAsia="Calibri"/>
                <w:sz w:val="24"/>
                <w:szCs w:val="24"/>
              </w:rPr>
              <w:t>Patients for whom the interventions in the protocol are clinically contraindicated.</w:t>
            </w:r>
          </w:p>
          <w:p w:rsidR="002F4A21" w:rsidRPr="007D5BB3" w:rsidRDefault="002F4A21" w:rsidP="00C77E99">
            <w:pPr>
              <w:numPr>
                <w:ilvl w:val="0"/>
                <w:numId w:val="9"/>
              </w:numPr>
              <w:spacing w:after="200" w:line="276" w:lineRule="auto"/>
              <w:contextualSpacing/>
              <w:jc w:val="both"/>
              <w:rPr>
                <w:rFonts w:eastAsia="Calibri"/>
                <w:b/>
                <w:sz w:val="24"/>
                <w:szCs w:val="24"/>
              </w:rPr>
            </w:pPr>
            <w:r w:rsidRPr="007D5BB3">
              <w:rPr>
                <w:rFonts w:eastAsia="Calibri"/>
                <w:sz w:val="24"/>
                <w:szCs w:val="24"/>
              </w:rPr>
              <w:t>Patients with Advance Directives in place at the time of care which preclude any of the protocol interventions.</w:t>
            </w:r>
          </w:p>
          <w:p w:rsidR="002F4A21" w:rsidRPr="007D5BB3" w:rsidRDefault="002F4A21" w:rsidP="00C77E99">
            <w:pPr>
              <w:numPr>
                <w:ilvl w:val="0"/>
                <w:numId w:val="9"/>
              </w:numPr>
              <w:spacing w:after="200" w:line="276" w:lineRule="auto"/>
              <w:contextualSpacing/>
              <w:jc w:val="both"/>
              <w:rPr>
                <w:rFonts w:eastAsia="Calibri"/>
                <w:b/>
                <w:sz w:val="24"/>
                <w:szCs w:val="24"/>
              </w:rPr>
            </w:pPr>
            <w:r w:rsidRPr="007D5BB3">
              <w:rPr>
                <w:rFonts w:eastAsia="Calibri"/>
                <w:sz w:val="24"/>
                <w:szCs w:val="24"/>
              </w:rPr>
              <w:t>Patients for whom the patient or surrogate decision maker declined or is unwilling to consent to such interventions.</w:t>
            </w:r>
          </w:p>
          <w:p w:rsidR="002F4A21" w:rsidRPr="007D5BB3" w:rsidRDefault="002F4A21" w:rsidP="00C77E99">
            <w:pPr>
              <w:numPr>
                <w:ilvl w:val="0"/>
                <w:numId w:val="9"/>
              </w:numPr>
              <w:spacing w:after="200" w:line="276" w:lineRule="auto"/>
              <w:contextualSpacing/>
              <w:jc w:val="both"/>
              <w:rPr>
                <w:rFonts w:eastAsia="Calibri"/>
                <w:b/>
                <w:sz w:val="24"/>
                <w:szCs w:val="24"/>
              </w:rPr>
            </w:pPr>
            <w:r w:rsidRPr="007D5BB3">
              <w:rPr>
                <w:rFonts w:eastAsia="Calibri"/>
                <w:sz w:val="24"/>
                <w:szCs w:val="24"/>
              </w:rPr>
              <w:t>Patients enrolled in IRB approved clinical trials for which trial interventions are inconsistent with established protocols.</w:t>
            </w:r>
          </w:p>
          <w:p w:rsidR="002F4A21" w:rsidRDefault="002F4A21" w:rsidP="00C77E99">
            <w:pPr>
              <w:numPr>
                <w:ilvl w:val="0"/>
                <w:numId w:val="9"/>
              </w:numPr>
              <w:spacing w:after="200" w:line="276" w:lineRule="auto"/>
              <w:contextualSpacing/>
              <w:jc w:val="both"/>
              <w:rPr>
                <w:rFonts w:eastAsia="Calibri"/>
                <w:sz w:val="24"/>
                <w:szCs w:val="24"/>
              </w:rPr>
            </w:pPr>
            <w:r w:rsidRPr="007D5BB3">
              <w:rPr>
                <w:rFonts w:eastAsia="Calibri"/>
                <w:sz w:val="24"/>
                <w:szCs w:val="24"/>
              </w:rPr>
              <w:t xml:space="preserve">Pediatric patients &lt;18 years old. </w:t>
            </w:r>
          </w:p>
          <w:p w:rsidR="00717F00" w:rsidRPr="007D5BB3" w:rsidRDefault="00717F00" w:rsidP="00717F00">
            <w:pPr>
              <w:spacing w:after="200" w:line="276" w:lineRule="auto"/>
              <w:ind w:left="720"/>
              <w:contextualSpacing/>
              <w:jc w:val="both"/>
              <w:rPr>
                <w:rFonts w:eastAsia="Calibri"/>
                <w:sz w:val="24"/>
                <w:szCs w:val="24"/>
              </w:rPr>
            </w:pPr>
          </w:p>
          <w:p w:rsidR="002F4A21" w:rsidRDefault="002F4A21" w:rsidP="003B25E5">
            <w:pPr>
              <w:jc w:val="both"/>
              <w:rPr>
                <w:rFonts w:eastAsia="Calibri"/>
                <w:b/>
              </w:rPr>
            </w:pPr>
          </w:p>
          <w:p w:rsidR="00DD0B9A" w:rsidRPr="007D5BB3" w:rsidRDefault="00DD0B9A" w:rsidP="003B25E5">
            <w:pPr>
              <w:jc w:val="both"/>
              <w:rPr>
                <w:rFonts w:eastAsia="Calibri"/>
                <w:b/>
              </w:rPr>
            </w:pPr>
          </w:p>
          <w:p w:rsidR="00DD0B9A" w:rsidRDefault="00DD0B9A" w:rsidP="003B25E5">
            <w:pPr>
              <w:jc w:val="both"/>
              <w:rPr>
                <w:rFonts w:eastAsia="Calibri"/>
                <w:b/>
                <w:sz w:val="24"/>
                <w:szCs w:val="24"/>
              </w:rPr>
            </w:pPr>
            <w:r>
              <w:rPr>
                <w:rFonts w:eastAsia="Calibri"/>
                <w:b/>
                <w:sz w:val="24"/>
                <w:szCs w:val="24"/>
              </w:rPr>
              <w:t xml:space="preserve">     </w:t>
            </w:r>
          </w:p>
          <w:p w:rsidR="002F4A21" w:rsidRPr="00DD0B9A" w:rsidRDefault="00DD0B9A" w:rsidP="003B25E5">
            <w:pPr>
              <w:jc w:val="both"/>
              <w:rPr>
                <w:rFonts w:eastAsia="Calibri"/>
                <w:b/>
                <w:sz w:val="28"/>
                <w:szCs w:val="28"/>
              </w:rPr>
            </w:pPr>
            <w:r w:rsidRPr="00DD0B9A">
              <w:rPr>
                <w:rFonts w:eastAsia="Calibri"/>
                <w:b/>
                <w:sz w:val="28"/>
                <w:szCs w:val="28"/>
              </w:rPr>
              <w:t xml:space="preserve">     </w:t>
            </w:r>
            <w:r w:rsidR="002F4A21" w:rsidRPr="00DD0B9A">
              <w:rPr>
                <w:rFonts w:eastAsia="Calibri"/>
                <w:b/>
                <w:sz w:val="28"/>
                <w:szCs w:val="28"/>
              </w:rPr>
              <w:t>Education</w:t>
            </w:r>
          </w:p>
          <w:p w:rsidR="002F4A21" w:rsidRPr="007D5BB3" w:rsidRDefault="002F4A21" w:rsidP="003B25E5">
            <w:pPr>
              <w:jc w:val="both"/>
              <w:rPr>
                <w:rFonts w:eastAsia="Calibri"/>
                <w:b/>
              </w:rPr>
            </w:pPr>
          </w:p>
          <w:p w:rsidR="002F4A21" w:rsidRPr="007D5BB3" w:rsidRDefault="002F4A21" w:rsidP="00C77E99">
            <w:pPr>
              <w:numPr>
                <w:ilvl w:val="0"/>
                <w:numId w:val="9"/>
              </w:numPr>
              <w:spacing w:after="200" w:line="276" w:lineRule="auto"/>
              <w:contextualSpacing/>
              <w:jc w:val="both"/>
              <w:rPr>
                <w:rFonts w:eastAsia="Calibri"/>
                <w:sz w:val="24"/>
                <w:szCs w:val="24"/>
              </w:rPr>
            </w:pPr>
            <w:r w:rsidRPr="007D5BB3">
              <w:rPr>
                <w:rFonts w:eastAsia="Calibri"/>
                <w:sz w:val="24"/>
                <w:szCs w:val="24"/>
              </w:rPr>
              <w:t>Nursing Staff – Severe sepsis recognition and treatment training are incorporated int</w:t>
            </w:r>
            <w:r w:rsidR="004B48F3">
              <w:rPr>
                <w:rFonts w:eastAsia="Calibri"/>
                <w:sz w:val="24"/>
                <w:szCs w:val="24"/>
              </w:rPr>
              <w:t>o new employee orientation and learning</w:t>
            </w:r>
            <w:r w:rsidRPr="007D5BB3">
              <w:rPr>
                <w:rFonts w:eastAsia="Calibri"/>
                <w:sz w:val="24"/>
                <w:szCs w:val="24"/>
              </w:rPr>
              <w:t xml:space="preserve"> assignments.</w:t>
            </w:r>
          </w:p>
          <w:p w:rsidR="002F4A21" w:rsidRPr="007D5BB3" w:rsidRDefault="002F4A21" w:rsidP="00C77E99">
            <w:pPr>
              <w:numPr>
                <w:ilvl w:val="0"/>
                <w:numId w:val="9"/>
              </w:numPr>
              <w:spacing w:after="200" w:line="276" w:lineRule="auto"/>
              <w:contextualSpacing/>
              <w:jc w:val="both"/>
              <w:rPr>
                <w:rFonts w:eastAsia="Calibri"/>
                <w:b/>
                <w:sz w:val="24"/>
                <w:szCs w:val="24"/>
              </w:rPr>
            </w:pPr>
            <w:r w:rsidRPr="007D5BB3">
              <w:rPr>
                <w:rFonts w:eastAsia="Calibri"/>
                <w:sz w:val="24"/>
                <w:szCs w:val="24"/>
              </w:rPr>
              <w:t>Resident, Licensed Independent Practitioner and Attending Staff – Severe sepsis recognition and treatment training are incorporated into new employee o</w:t>
            </w:r>
            <w:r w:rsidR="004B48F3">
              <w:rPr>
                <w:rFonts w:eastAsia="Calibri"/>
                <w:sz w:val="24"/>
                <w:szCs w:val="24"/>
              </w:rPr>
              <w:t>rientation and learning</w:t>
            </w:r>
            <w:r w:rsidRPr="007D5BB3">
              <w:rPr>
                <w:rFonts w:eastAsia="Calibri"/>
                <w:sz w:val="24"/>
                <w:szCs w:val="24"/>
              </w:rPr>
              <w:t xml:space="preserve"> assignments.</w:t>
            </w:r>
          </w:p>
          <w:p w:rsidR="002F4A21" w:rsidRPr="007D5BB3" w:rsidRDefault="002F4A21" w:rsidP="003B25E5">
            <w:pPr>
              <w:widowControl w:val="0"/>
              <w:spacing w:after="19"/>
              <w:rPr>
                <w:b/>
              </w:rPr>
            </w:pPr>
          </w:p>
        </w:tc>
      </w:tr>
      <w:tr w:rsidR="002F4A21" w:rsidTr="003B25E5">
        <w:tc>
          <w:tcPr>
            <w:tcW w:w="9720" w:type="dxa"/>
          </w:tcPr>
          <w:p w:rsidR="002F4A21" w:rsidRPr="00DD0B9A" w:rsidRDefault="002F4A21" w:rsidP="003B25E5">
            <w:pPr>
              <w:ind w:right="-108"/>
              <w:rPr>
                <w:sz w:val="28"/>
                <w:szCs w:val="28"/>
              </w:rPr>
            </w:pPr>
            <w:r w:rsidRPr="00DD0B9A">
              <w:rPr>
                <w:b/>
                <w:sz w:val="28"/>
                <w:szCs w:val="28"/>
              </w:rPr>
              <w:t>REFERENCES:</w:t>
            </w:r>
            <w:r w:rsidRPr="00DD0B9A">
              <w:rPr>
                <w:sz w:val="28"/>
                <w:szCs w:val="28"/>
              </w:rPr>
              <w:t xml:space="preserve"> </w:t>
            </w:r>
          </w:p>
          <w:p w:rsidR="002F4A21" w:rsidRPr="007D5BB3" w:rsidRDefault="002F4A21" w:rsidP="003B25E5">
            <w:pPr>
              <w:ind w:right="-108"/>
              <w:rPr>
                <w:b/>
              </w:rPr>
            </w:pPr>
          </w:p>
          <w:p w:rsidR="002F4A21" w:rsidRDefault="00717F00" w:rsidP="003B25E5">
            <w:pPr>
              <w:jc w:val="both"/>
              <w:rPr>
                <w:sz w:val="24"/>
                <w:szCs w:val="24"/>
              </w:rPr>
            </w:pPr>
            <w:r>
              <w:rPr>
                <w:sz w:val="24"/>
                <w:szCs w:val="24"/>
              </w:rPr>
              <w:t>Rhodes A, Evans LE, Alhazzani W,</w:t>
            </w:r>
            <w:r w:rsidR="002F4A21" w:rsidRPr="001724CB">
              <w:rPr>
                <w:sz w:val="24"/>
                <w:szCs w:val="24"/>
              </w:rPr>
              <w:t xml:space="preserve"> et al, </w:t>
            </w:r>
            <w:r w:rsidR="002F4A21" w:rsidRPr="00717F00">
              <w:rPr>
                <w:sz w:val="24"/>
                <w:szCs w:val="24"/>
              </w:rPr>
              <w:t>Surviving Sepsis Campaign:  International Guidelines for</w:t>
            </w:r>
            <w:r w:rsidR="002F4A21" w:rsidRPr="001724CB">
              <w:rPr>
                <w:i/>
                <w:sz w:val="24"/>
                <w:szCs w:val="24"/>
              </w:rPr>
              <w:t xml:space="preserve"> </w:t>
            </w:r>
            <w:r w:rsidR="002F4A21" w:rsidRPr="00717F00">
              <w:rPr>
                <w:sz w:val="24"/>
                <w:szCs w:val="24"/>
              </w:rPr>
              <w:t>Management of Severe Sepsis and Septic Shock</w:t>
            </w:r>
            <w:r w:rsidRPr="00717F00">
              <w:rPr>
                <w:sz w:val="24"/>
                <w:szCs w:val="24"/>
              </w:rPr>
              <w:t>:</w:t>
            </w:r>
            <w:r>
              <w:rPr>
                <w:i/>
                <w:sz w:val="24"/>
                <w:szCs w:val="24"/>
              </w:rPr>
              <w:t xml:space="preserve">  </w:t>
            </w:r>
            <w:r w:rsidRPr="00717F00">
              <w:rPr>
                <w:sz w:val="24"/>
                <w:szCs w:val="24"/>
              </w:rPr>
              <w:t>2016</w:t>
            </w:r>
            <w:r w:rsidR="002F4A21" w:rsidRPr="00717F00">
              <w:rPr>
                <w:sz w:val="24"/>
                <w:szCs w:val="24"/>
              </w:rPr>
              <w:t>.</w:t>
            </w:r>
            <w:r w:rsidR="002F4A21" w:rsidRPr="001724CB">
              <w:rPr>
                <w:i/>
                <w:sz w:val="24"/>
                <w:szCs w:val="24"/>
              </w:rPr>
              <w:t xml:space="preserve">  </w:t>
            </w:r>
            <w:r w:rsidRPr="00717F00">
              <w:rPr>
                <w:i/>
                <w:sz w:val="24"/>
                <w:szCs w:val="24"/>
              </w:rPr>
              <w:t>Intensive Care Med.</w:t>
            </w:r>
            <w:r>
              <w:rPr>
                <w:i/>
                <w:sz w:val="24"/>
                <w:szCs w:val="24"/>
              </w:rPr>
              <w:t xml:space="preserve"> </w:t>
            </w:r>
            <w:r w:rsidRPr="00717F00">
              <w:rPr>
                <w:sz w:val="24"/>
                <w:szCs w:val="24"/>
              </w:rPr>
              <w:t>2017</w:t>
            </w:r>
            <w:r>
              <w:rPr>
                <w:sz w:val="24"/>
                <w:szCs w:val="24"/>
              </w:rPr>
              <w:t>;43(3)304-377.</w:t>
            </w:r>
          </w:p>
          <w:p w:rsidR="00717F00" w:rsidRPr="00717F00" w:rsidRDefault="00717F00" w:rsidP="003B25E5">
            <w:pPr>
              <w:jc w:val="both"/>
              <w:rPr>
                <w:sz w:val="24"/>
                <w:szCs w:val="24"/>
              </w:rPr>
            </w:pPr>
            <w:r>
              <w:rPr>
                <w:sz w:val="24"/>
                <w:szCs w:val="24"/>
              </w:rPr>
              <w:t>doi:10.1007/s00134-017-4683-6</w:t>
            </w:r>
          </w:p>
          <w:p w:rsidR="002F4A21" w:rsidRDefault="002F4A21" w:rsidP="003B25E5">
            <w:pPr>
              <w:ind w:right="-108"/>
              <w:rPr>
                <w:b/>
                <w:sz w:val="24"/>
              </w:rPr>
            </w:pPr>
          </w:p>
        </w:tc>
      </w:tr>
    </w:tbl>
    <w:p w:rsidR="002F4A21" w:rsidRPr="00AF0DB2" w:rsidRDefault="002F4A21" w:rsidP="002F4A21">
      <w:pPr>
        <w:numPr>
          <w:ilvl w:val="12"/>
          <w:numId w:val="0"/>
        </w:numPr>
        <w:rPr>
          <w:rStyle w:val="Strong"/>
          <w:b w:val="0"/>
          <w:sz w:val="24"/>
        </w:rPr>
      </w:pPr>
    </w:p>
    <w:p w:rsidR="00166158" w:rsidRDefault="00C21466"/>
    <w:sectPr w:rsidR="00166158" w:rsidSect="00722DC1">
      <w:headerReference w:type="default" r:id="rId7"/>
      <w:footerReference w:type="even" r:id="rId8"/>
      <w:footerReference w:type="default" r:id="rId9"/>
      <w:headerReference w:type="first" r:id="rId10"/>
      <w:footerReference w:type="first" r:id="rId11"/>
      <w:pgSz w:w="12240" w:h="15840"/>
      <w:pgMar w:top="540" w:right="1440" w:bottom="1440" w:left="1354"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466" w:rsidRDefault="00C21466" w:rsidP="002F4A21">
      <w:r>
        <w:separator/>
      </w:r>
    </w:p>
  </w:endnote>
  <w:endnote w:type="continuationSeparator" w:id="0">
    <w:p w:rsidR="00C21466" w:rsidRDefault="00C21466" w:rsidP="002F4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324" w:rsidRDefault="00177A0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31324" w:rsidRDefault="00C214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135" w:rsidRDefault="00177A01">
    <w:pPr>
      <w:pStyle w:val="Footer"/>
    </w:pPr>
    <w:r>
      <w:rPr>
        <w:noProof/>
      </w:rPr>
      <w:drawing>
        <wp:inline distT="0" distB="0" distL="0" distR="0" wp14:anchorId="56108A3D" wp14:editId="53942B16">
          <wp:extent cx="6156251" cy="1390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9561" cy="1391398"/>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324" w:rsidRDefault="00177A01">
    <w:pPr>
      <w:pStyle w:val="Footer"/>
    </w:pPr>
    <w:r>
      <w:t xml:space="preserve">12/2016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466" w:rsidRDefault="00C21466" w:rsidP="002F4A21">
      <w:r>
        <w:separator/>
      </w:r>
    </w:p>
  </w:footnote>
  <w:footnote w:type="continuationSeparator" w:id="0">
    <w:p w:rsidR="00C21466" w:rsidRDefault="00C21466" w:rsidP="002F4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324" w:rsidRDefault="00177A01" w:rsidP="00AF0DB2">
    <w:pPr>
      <w:pStyle w:val="Header"/>
      <w:ind w:right="-724" w:firstLine="360"/>
    </w:pPr>
    <w:r>
      <w:rPr>
        <w:noProof/>
      </w:rPr>
      <w:drawing>
        <wp:anchor distT="0" distB="0" distL="114300" distR="114300" simplePos="0" relativeHeight="251660288" behindDoc="0" locked="0" layoutInCell="1" allowOverlap="1" wp14:anchorId="35CF5E70" wp14:editId="6F66CE98">
          <wp:simplePos x="0" y="0"/>
          <wp:positionH relativeFrom="margin">
            <wp:align>left</wp:align>
          </wp:positionH>
          <wp:positionV relativeFrom="margin">
            <wp:posOffset>-2304415</wp:posOffset>
          </wp:positionV>
          <wp:extent cx="2743200" cy="39878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J Regional Health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43200" cy="398780"/>
                  </a:xfrm>
                  <a:prstGeom prst="rect">
                    <a:avLst/>
                  </a:prstGeom>
                </pic:spPr>
              </pic:pic>
            </a:graphicData>
          </a:graphic>
        </wp:anchor>
      </w:drawing>
    </w:r>
    <w:r>
      <w:rPr>
        <w:b/>
        <w:sz w:val="24"/>
      </w:rPr>
      <w:tab/>
      <w:t xml:space="preserve">      </w:t>
    </w:r>
  </w:p>
  <w:p w:rsidR="00722DC1" w:rsidRDefault="00C21466" w:rsidP="00722DC1">
    <w:pPr>
      <w:pStyle w:val="Header"/>
      <w:ind w:right="-724" w:firstLine="360"/>
    </w:pPr>
  </w:p>
  <w:p w:rsidR="00722DC1" w:rsidRDefault="00C21466" w:rsidP="00722DC1">
    <w:pPr>
      <w:pStyle w:val="Header"/>
      <w:jc w:val="center"/>
    </w:pPr>
  </w:p>
  <w:tbl>
    <w:tblPr>
      <w:tblW w:w="9720"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680"/>
      <w:gridCol w:w="5040"/>
    </w:tblGrid>
    <w:tr w:rsidR="005B5076" w:rsidTr="00FC54B9">
      <w:tc>
        <w:tcPr>
          <w:tcW w:w="9720" w:type="dxa"/>
          <w:gridSpan w:val="2"/>
        </w:tcPr>
        <w:p w:rsidR="005B5076" w:rsidRDefault="00177A01" w:rsidP="0084146E">
          <w:pPr>
            <w:tabs>
              <w:tab w:val="left" w:pos="1332"/>
            </w:tabs>
            <w:ind w:hanging="18"/>
            <w:rPr>
              <w:sz w:val="24"/>
            </w:rPr>
          </w:pPr>
          <w:r>
            <w:rPr>
              <w:b/>
              <w:sz w:val="24"/>
            </w:rPr>
            <w:t xml:space="preserve">POLICY TITLE: </w:t>
          </w:r>
          <w:r w:rsidRPr="007D5BB3">
            <w:rPr>
              <w:b/>
              <w:sz w:val="24"/>
            </w:rPr>
            <w:t>Adult Sepsis Policy</w:t>
          </w:r>
        </w:p>
      </w:tc>
    </w:tr>
    <w:tr w:rsidR="001953A2" w:rsidTr="00107DB6">
      <w:tc>
        <w:tcPr>
          <w:tcW w:w="9720" w:type="dxa"/>
          <w:gridSpan w:val="2"/>
        </w:tcPr>
        <w:p w:rsidR="00FC16D8" w:rsidRDefault="00177A01" w:rsidP="00FC16D8">
          <w:pPr>
            <w:tabs>
              <w:tab w:val="left" w:pos="2100"/>
              <w:tab w:val="left" w:pos="5805"/>
            </w:tabs>
            <w:ind w:left="-18"/>
            <w:rPr>
              <w:b/>
              <w:sz w:val="24"/>
            </w:rPr>
          </w:pPr>
          <w:r>
            <w:rPr>
              <w:b/>
              <w:sz w:val="24"/>
            </w:rPr>
            <w:t>ENTITY:</w:t>
          </w:r>
          <w:sdt>
            <w:sdtPr>
              <w:rPr>
                <w:b/>
                <w:sz w:val="24"/>
              </w:rPr>
              <w:id w:val="1935553762"/>
              <w14:checkbox>
                <w14:checked w14:val="1"/>
                <w14:checkedState w14:val="2612" w14:font="MS Gothic"/>
                <w14:uncheckedState w14:val="2610" w14:font="MS Gothic"/>
              </w14:checkbox>
            </w:sdtPr>
            <w:sdtEndPr/>
            <w:sdtContent>
              <w:r>
                <w:rPr>
                  <w:rFonts w:ascii="MS Gothic" w:eastAsia="MS Gothic" w:hAnsi="MS Gothic" w:hint="eastAsia"/>
                  <w:b/>
                  <w:sz w:val="24"/>
                </w:rPr>
                <w:t>☒</w:t>
              </w:r>
            </w:sdtContent>
          </w:sdt>
          <w:r>
            <w:rPr>
              <w:b/>
              <w:sz w:val="24"/>
            </w:rPr>
            <w:t xml:space="preserve">T.J. Regional Health </w:t>
          </w:r>
        </w:p>
        <w:p w:rsidR="001953A2" w:rsidRDefault="00C21466" w:rsidP="00FC16D8">
          <w:pPr>
            <w:tabs>
              <w:tab w:val="left" w:pos="2100"/>
              <w:tab w:val="left" w:pos="5805"/>
            </w:tabs>
            <w:ind w:left="-18"/>
            <w:rPr>
              <w:b/>
              <w:sz w:val="24"/>
            </w:rPr>
          </w:pPr>
          <w:sdt>
            <w:sdtPr>
              <w:rPr>
                <w:b/>
                <w:sz w:val="24"/>
              </w:rPr>
              <w:id w:val="1630289538"/>
              <w14:checkbox>
                <w14:checked w14:val="0"/>
                <w14:checkedState w14:val="2612" w14:font="MS Gothic"/>
                <w14:uncheckedState w14:val="2610" w14:font="MS Gothic"/>
              </w14:checkbox>
            </w:sdtPr>
            <w:sdtEndPr/>
            <w:sdtContent>
              <w:r w:rsidR="00177A01">
                <w:rPr>
                  <w:rFonts w:ascii="MS Gothic" w:eastAsia="MS Gothic" w:hAnsi="MS Gothic" w:hint="eastAsia"/>
                  <w:b/>
                  <w:sz w:val="24"/>
                </w:rPr>
                <w:t>☐</w:t>
              </w:r>
            </w:sdtContent>
          </w:sdt>
          <w:r w:rsidR="00177A01">
            <w:rPr>
              <w:b/>
              <w:sz w:val="24"/>
            </w:rPr>
            <w:t xml:space="preserve"> T.J. Samson        </w:t>
          </w:r>
          <w:sdt>
            <w:sdtPr>
              <w:rPr>
                <w:b/>
                <w:sz w:val="24"/>
              </w:rPr>
              <w:id w:val="-1045443730"/>
              <w14:checkbox>
                <w14:checked w14:val="0"/>
                <w14:checkedState w14:val="2612" w14:font="MS Gothic"/>
                <w14:uncheckedState w14:val="2610" w14:font="MS Gothic"/>
              </w14:checkbox>
            </w:sdtPr>
            <w:sdtEndPr/>
            <w:sdtContent>
              <w:r w:rsidR="00177A01">
                <w:rPr>
                  <w:rFonts w:ascii="MS Gothic" w:eastAsia="MS Gothic" w:hAnsi="MS Gothic" w:hint="eastAsia"/>
                  <w:b/>
                  <w:sz w:val="24"/>
                </w:rPr>
                <w:t>☐</w:t>
              </w:r>
            </w:sdtContent>
          </w:sdt>
          <w:r w:rsidR="00177A01">
            <w:rPr>
              <w:b/>
              <w:sz w:val="24"/>
            </w:rPr>
            <w:t xml:space="preserve"> T.J. Health Pavilion     </w:t>
          </w:r>
          <w:sdt>
            <w:sdtPr>
              <w:rPr>
                <w:b/>
                <w:sz w:val="24"/>
              </w:rPr>
              <w:id w:val="-378710428"/>
              <w14:checkbox>
                <w14:checked w14:val="0"/>
                <w14:checkedState w14:val="2612" w14:font="MS Gothic"/>
                <w14:uncheckedState w14:val="2610" w14:font="MS Gothic"/>
              </w14:checkbox>
            </w:sdtPr>
            <w:sdtEndPr/>
            <w:sdtContent>
              <w:r w:rsidR="00177A01">
                <w:rPr>
                  <w:rFonts w:ascii="MS Gothic" w:eastAsia="MS Gothic" w:hAnsi="MS Gothic" w:hint="eastAsia"/>
                  <w:b/>
                  <w:sz w:val="24"/>
                </w:rPr>
                <w:t>☐</w:t>
              </w:r>
            </w:sdtContent>
          </w:sdt>
          <w:r w:rsidR="00177A01">
            <w:rPr>
              <w:b/>
              <w:sz w:val="24"/>
            </w:rPr>
            <w:t>T.J. Health Columbia</w:t>
          </w:r>
        </w:p>
      </w:tc>
    </w:tr>
    <w:tr w:rsidR="005B5076" w:rsidTr="005B5076">
      <w:tc>
        <w:tcPr>
          <w:tcW w:w="4680" w:type="dxa"/>
        </w:tcPr>
        <w:p w:rsidR="005B5076" w:rsidRDefault="00177A01" w:rsidP="005B5076">
          <w:pPr>
            <w:tabs>
              <w:tab w:val="left" w:pos="1332"/>
            </w:tabs>
            <w:ind w:hanging="18"/>
            <w:rPr>
              <w:sz w:val="24"/>
            </w:rPr>
          </w:pPr>
          <w:r>
            <w:rPr>
              <w:b/>
              <w:sz w:val="24"/>
            </w:rPr>
            <w:t>DEPARTMENT:</w:t>
          </w:r>
          <w:r>
            <w:rPr>
              <w:sz w:val="24"/>
            </w:rPr>
            <w:t xml:space="preserve"> </w:t>
          </w:r>
          <w:r>
            <w:rPr>
              <w:sz w:val="24"/>
            </w:rPr>
            <w:fldChar w:fldCharType="begin"/>
          </w:r>
          <w:r>
            <w:rPr>
              <w:sz w:val="24"/>
            </w:rPr>
            <w:instrText xml:space="preserve"> DOCVARIABLE "Department(s)" \* MERGEFORMAT </w:instrText>
          </w:r>
          <w:r>
            <w:rPr>
              <w:sz w:val="24"/>
            </w:rPr>
            <w:fldChar w:fldCharType="separate"/>
          </w:r>
          <w:r>
            <w:rPr>
              <w:sz w:val="24"/>
            </w:rPr>
            <w:t>{ Affected Department(s) }</w:t>
          </w:r>
          <w:r>
            <w:rPr>
              <w:sz w:val="24"/>
            </w:rPr>
            <w:fldChar w:fldCharType="end"/>
          </w:r>
        </w:p>
      </w:tc>
      <w:tc>
        <w:tcPr>
          <w:tcW w:w="5040" w:type="dxa"/>
        </w:tcPr>
        <w:p w:rsidR="005B5076" w:rsidRDefault="00177A01" w:rsidP="005B5076">
          <w:pPr>
            <w:tabs>
              <w:tab w:val="left" w:pos="2100"/>
              <w:tab w:val="left" w:pos="5805"/>
            </w:tabs>
            <w:ind w:left="-18"/>
            <w:rPr>
              <w:b/>
              <w:sz w:val="24"/>
            </w:rPr>
          </w:pPr>
          <w:r>
            <w:rPr>
              <w:b/>
              <w:sz w:val="24"/>
            </w:rPr>
            <w:t>PAGE:</w:t>
          </w:r>
          <w:r w:rsidRPr="00537163">
            <w:rPr>
              <w:b/>
              <w:sz w:val="24"/>
            </w:rPr>
            <w:t xml:space="preserve"> </w:t>
          </w:r>
          <w:r w:rsidRPr="00537163">
            <w:rPr>
              <w:b/>
              <w:bCs/>
              <w:sz w:val="24"/>
            </w:rPr>
            <w:fldChar w:fldCharType="begin"/>
          </w:r>
          <w:r w:rsidRPr="00537163">
            <w:rPr>
              <w:b/>
              <w:bCs/>
              <w:sz w:val="24"/>
            </w:rPr>
            <w:instrText xml:space="preserve"> PAGE  \* Arabic  \* MERGEFORMAT </w:instrText>
          </w:r>
          <w:r w:rsidRPr="00537163">
            <w:rPr>
              <w:b/>
              <w:bCs/>
              <w:sz w:val="24"/>
            </w:rPr>
            <w:fldChar w:fldCharType="separate"/>
          </w:r>
          <w:r w:rsidR="00DD0B9A">
            <w:rPr>
              <w:b/>
              <w:bCs/>
              <w:noProof/>
              <w:sz w:val="24"/>
            </w:rPr>
            <w:t>2</w:t>
          </w:r>
          <w:r w:rsidRPr="00537163">
            <w:rPr>
              <w:b/>
              <w:bCs/>
              <w:sz w:val="24"/>
            </w:rPr>
            <w:fldChar w:fldCharType="end"/>
          </w:r>
          <w:r w:rsidRPr="00537163">
            <w:rPr>
              <w:b/>
              <w:sz w:val="24"/>
            </w:rPr>
            <w:t xml:space="preserve"> of </w:t>
          </w:r>
          <w:r w:rsidRPr="00537163">
            <w:rPr>
              <w:b/>
              <w:bCs/>
              <w:sz w:val="24"/>
            </w:rPr>
            <w:fldChar w:fldCharType="begin"/>
          </w:r>
          <w:r w:rsidRPr="00537163">
            <w:rPr>
              <w:b/>
              <w:bCs/>
              <w:sz w:val="24"/>
            </w:rPr>
            <w:instrText xml:space="preserve"> NUMPAGES  \* Arabic  \* MERGEFORMAT </w:instrText>
          </w:r>
          <w:r w:rsidRPr="00537163">
            <w:rPr>
              <w:b/>
              <w:bCs/>
              <w:sz w:val="24"/>
            </w:rPr>
            <w:fldChar w:fldCharType="separate"/>
          </w:r>
          <w:r w:rsidR="00DD0B9A">
            <w:rPr>
              <w:b/>
              <w:bCs/>
              <w:noProof/>
              <w:sz w:val="24"/>
            </w:rPr>
            <w:t>6</w:t>
          </w:r>
          <w:r w:rsidRPr="00537163">
            <w:rPr>
              <w:b/>
              <w:bCs/>
              <w:sz w:val="24"/>
            </w:rPr>
            <w:fldChar w:fldCharType="end"/>
          </w:r>
        </w:p>
      </w:tc>
    </w:tr>
    <w:tr w:rsidR="005B5076" w:rsidTr="006768E4">
      <w:tc>
        <w:tcPr>
          <w:tcW w:w="4680" w:type="dxa"/>
        </w:tcPr>
        <w:p w:rsidR="005B5076" w:rsidRDefault="00177A01" w:rsidP="005B5076">
          <w:pPr>
            <w:tabs>
              <w:tab w:val="left" w:pos="1440"/>
            </w:tabs>
            <w:ind w:left="360" w:hanging="360"/>
            <w:rPr>
              <w:b/>
              <w:sz w:val="24"/>
            </w:rPr>
          </w:pPr>
          <w:r>
            <w:rPr>
              <w:b/>
              <w:sz w:val="24"/>
            </w:rPr>
            <w:t xml:space="preserve">VERSION: </w:t>
          </w:r>
          <w:r>
            <w:rPr>
              <w:b/>
              <w:sz w:val="24"/>
            </w:rPr>
            <w:fldChar w:fldCharType="begin"/>
          </w:r>
          <w:r>
            <w:rPr>
              <w:b/>
              <w:sz w:val="24"/>
            </w:rPr>
            <w:instrText xml:space="preserve"> DOCVARIABLE "Version" \* MERGEFORMAT </w:instrText>
          </w:r>
          <w:r>
            <w:rPr>
              <w:b/>
              <w:sz w:val="24"/>
            </w:rPr>
            <w:fldChar w:fldCharType="separate"/>
          </w:r>
          <w:r>
            <w:rPr>
              <w:b/>
              <w:sz w:val="24"/>
            </w:rPr>
            <w:t>{ Version Number }</w:t>
          </w:r>
          <w:r>
            <w:rPr>
              <w:b/>
              <w:sz w:val="24"/>
            </w:rPr>
            <w:fldChar w:fldCharType="end"/>
          </w:r>
        </w:p>
      </w:tc>
      <w:tc>
        <w:tcPr>
          <w:tcW w:w="5040" w:type="dxa"/>
        </w:tcPr>
        <w:p w:rsidR="005B5076" w:rsidRDefault="00177A01" w:rsidP="005B5076">
          <w:pPr>
            <w:tabs>
              <w:tab w:val="left" w:pos="1422"/>
            </w:tabs>
            <w:ind w:left="-18"/>
            <w:rPr>
              <w:b/>
              <w:sz w:val="24"/>
            </w:rPr>
          </w:pPr>
          <w:r>
            <w:rPr>
              <w:b/>
              <w:sz w:val="24"/>
            </w:rPr>
            <w:t xml:space="preserve">LAST REVIEW DATE: </w:t>
          </w:r>
          <w:r>
            <w:rPr>
              <w:b/>
              <w:sz w:val="24"/>
            </w:rPr>
            <w:fldChar w:fldCharType="begin"/>
          </w:r>
          <w:r>
            <w:rPr>
              <w:b/>
              <w:sz w:val="24"/>
            </w:rPr>
            <w:instrText xml:space="preserve"> DOCVARIABLE "Last Periodic Review Date" \* MERGEFORMAT </w:instrText>
          </w:r>
          <w:r>
            <w:rPr>
              <w:b/>
              <w:sz w:val="24"/>
            </w:rPr>
            <w:fldChar w:fldCharType="separate"/>
          </w:r>
          <w:r>
            <w:rPr>
              <w:b/>
              <w:sz w:val="24"/>
            </w:rPr>
            <w:t>{ Last Periodic Review Date }</w:t>
          </w:r>
          <w:r>
            <w:rPr>
              <w:b/>
              <w:sz w:val="24"/>
            </w:rPr>
            <w:fldChar w:fldCharType="end"/>
          </w:r>
        </w:p>
      </w:tc>
    </w:tr>
    <w:tr w:rsidR="005B5076" w:rsidTr="006768E4">
      <w:tc>
        <w:tcPr>
          <w:tcW w:w="4680" w:type="dxa"/>
        </w:tcPr>
        <w:p w:rsidR="005B5076" w:rsidRDefault="00177A01" w:rsidP="005B5076">
          <w:pPr>
            <w:tabs>
              <w:tab w:val="left" w:pos="1422"/>
            </w:tabs>
            <w:ind w:left="342" w:hanging="360"/>
            <w:rPr>
              <w:b/>
              <w:sz w:val="24"/>
            </w:rPr>
          </w:pPr>
          <w:r>
            <w:rPr>
              <w:b/>
              <w:sz w:val="24"/>
            </w:rPr>
            <w:t xml:space="preserve">APPROVED BY: </w:t>
          </w:r>
          <w:r>
            <w:rPr>
              <w:b/>
              <w:sz w:val="24"/>
            </w:rPr>
            <w:fldChar w:fldCharType="begin"/>
          </w:r>
          <w:r>
            <w:rPr>
              <w:b/>
              <w:sz w:val="24"/>
            </w:rPr>
            <w:instrText xml:space="preserve"> DOCVARIABLE "AP All users Both" \* MERGEFORMAT </w:instrText>
          </w:r>
          <w:r>
            <w:rPr>
              <w:b/>
              <w:sz w:val="24"/>
            </w:rPr>
            <w:fldChar w:fldCharType="separate"/>
          </w:r>
          <w:r>
            <w:rPr>
              <w:b/>
              <w:sz w:val="24"/>
            </w:rPr>
            <w:t>{ Approvers &gt; All Users &gt; Name &amp; Title }</w:t>
          </w:r>
          <w:r>
            <w:rPr>
              <w:b/>
              <w:sz w:val="24"/>
            </w:rPr>
            <w:fldChar w:fldCharType="end"/>
          </w:r>
        </w:p>
      </w:tc>
      <w:tc>
        <w:tcPr>
          <w:tcW w:w="5040" w:type="dxa"/>
        </w:tcPr>
        <w:p w:rsidR="005B5076" w:rsidRDefault="00177A01" w:rsidP="005B5076">
          <w:pPr>
            <w:tabs>
              <w:tab w:val="left" w:pos="1422"/>
            </w:tabs>
            <w:ind w:left="342" w:hanging="360"/>
            <w:rPr>
              <w:b/>
              <w:sz w:val="24"/>
            </w:rPr>
          </w:pPr>
          <w:r>
            <w:rPr>
              <w:b/>
              <w:sz w:val="24"/>
            </w:rPr>
            <w:t xml:space="preserve">EFFECTIVE DATE: </w:t>
          </w:r>
          <w:r>
            <w:rPr>
              <w:b/>
              <w:sz w:val="24"/>
            </w:rPr>
            <w:fldChar w:fldCharType="begin"/>
          </w:r>
          <w:r>
            <w:rPr>
              <w:b/>
              <w:sz w:val="24"/>
            </w:rPr>
            <w:instrText xml:space="preserve"> DOCVARIABLE "Effective Date" \* MERGEFORMAT </w:instrText>
          </w:r>
          <w:r>
            <w:rPr>
              <w:b/>
              <w:sz w:val="24"/>
            </w:rPr>
            <w:fldChar w:fldCharType="separate"/>
          </w:r>
          <w:r>
            <w:rPr>
              <w:b/>
              <w:sz w:val="24"/>
            </w:rPr>
            <w:t>{ Publication Date }</w:t>
          </w:r>
          <w:r>
            <w:rPr>
              <w:b/>
              <w:sz w:val="24"/>
            </w:rPr>
            <w:fldChar w:fldCharType="end"/>
          </w:r>
        </w:p>
      </w:tc>
    </w:tr>
  </w:tbl>
  <w:p w:rsidR="00931324" w:rsidRDefault="00C21466">
    <w:pPr>
      <w:pStyle w:val="Header"/>
      <w:jc w:val="right"/>
      <w:rPr>
        <w:b/>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324" w:rsidRDefault="00177A01" w:rsidP="00AF0DB2">
    <w:pPr>
      <w:pStyle w:val="Header"/>
      <w:ind w:right="-724" w:firstLine="360"/>
    </w:pPr>
    <w:r>
      <w:rPr>
        <w:noProof/>
      </w:rPr>
      <w:drawing>
        <wp:anchor distT="0" distB="0" distL="114300" distR="114300" simplePos="0" relativeHeight="251659264" behindDoc="0" locked="0" layoutInCell="1" allowOverlap="1" wp14:anchorId="7645DE87" wp14:editId="7176E4B0">
          <wp:simplePos x="0" y="0"/>
          <wp:positionH relativeFrom="margin">
            <wp:align>left</wp:align>
          </wp:positionH>
          <wp:positionV relativeFrom="margin">
            <wp:posOffset>-1438275</wp:posOffset>
          </wp:positionV>
          <wp:extent cx="2743200" cy="399288"/>
          <wp:effectExtent l="0" t="0" r="0" b="127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J Regional Health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43200" cy="399288"/>
                  </a:xfrm>
                  <a:prstGeom prst="rect">
                    <a:avLst/>
                  </a:prstGeom>
                </pic:spPr>
              </pic:pic>
            </a:graphicData>
          </a:graphic>
        </wp:anchor>
      </w:drawing>
    </w:r>
  </w:p>
  <w:p w:rsidR="00931324" w:rsidRDefault="00C21466" w:rsidP="00AF0DB2">
    <w:pPr>
      <w:pStyle w:val="Header"/>
      <w:jc w:val="center"/>
    </w:pPr>
  </w:p>
  <w:tbl>
    <w:tblPr>
      <w:tblW w:w="9720"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680"/>
      <w:gridCol w:w="5040"/>
    </w:tblGrid>
    <w:tr w:rsidR="00931324" w:rsidTr="00931324">
      <w:tc>
        <w:tcPr>
          <w:tcW w:w="4680" w:type="dxa"/>
        </w:tcPr>
        <w:p w:rsidR="00931324" w:rsidRDefault="00177A01" w:rsidP="00931324">
          <w:pPr>
            <w:rPr>
              <w:b/>
              <w:sz w:val="24"/>
            </w:rPr>
          </w:pPr>
          <w:r>
            <w:rPr>
              <w:b/>
              <w:sz w:val="24"/>
            </w:rPr>
            <w:t xml:space="preserve">POLICY TITLE: </w:t>
          </w:r>
        </w:p>
      </w:tc>
      <w:tc>
        <w:tcPr>
          <w:tcW w:w="5040" w:type="dxa"/>
        </w:tcPr>
        <w:p w:rsidR="00931324" w:rsidRDefault="00177A01" w:rsidP="00931324">
          <w:pPr>
            <w:tabs>
              <w:tab w:val="left" w:pos="1332"/>
            </w:tabs>
            <w:ind w:hanging="18"/>
            <w:rPr>
              <w:sz w:val="24"/>
            </w:rPr>
          </w:pPr>
          <w:r>
            <w:rPr>
              <w:b/>
              <w:sz w:val="24"/>
            </w:rPr>
            <w:t>DEPARTMENT:</w:t>
          </w:r>
        </w:p>
      </w:tc>
    </w:tr>
    <w:tr w:rsidR="00931324" w:rsidTr="00931324">
      <w:tc>
        <w:tcPr>
          <w:tcW w:w="4680" w:type="dxa"/>
        </w:tcPr>
        <w:p w:rsidR="00931324" w:rsidRDefault="00177A01" w:rsidP="00C22645">
          <w:pPr>
            <w:tabs>
              <w:tab w:val="left" w:pos="1440"/>
            </w:tabs>
            <w:ind w:left="360" w:hanging="360"/>
            <w:rPr>
              <w:b/>
              <w:sz w:val="24"/>
            </w:rPr>
          </w:pPr>
          <w:r>
            <w:rPr>
              <w:b/>
              <w:sz w:val="24"/>
            </w:rPr>
            <w:t>PAGE:</w:t>
          </w:r>
          <w:r>
            <w:rPr>
              <w:sz w:val="24"/>
            </w:rPr>
            <w:t xml:space="preserve"> </w:t>
          </w:r>
          <w:r>
            <w:rPr>
              <w:rStyle w:val="PageNumber"/>
              <w:sz w:val="24"/>
            </w:rPr>
            <w:fldChar w:fldCharType="begin"/>
          </w:r>
          <w:r>
            <w:rPr>
              <w:rStyle w:val="PageNumber"/>
              <w:sz w:val="24"/>
            </w:rPr>
            <w:instrText xml:space="preserve"> PAGE </w:instrText>
          </w:r>
          <w:r>
            <w:rPr>
              <w:rStyle w:val="PageNumber"/>
              <w:sz w:val="24"/>
            </w:rPr>
            <w:fldChar w:fldCharType="separate"/>
          </w:r>
          <w:r>
            <w:rPr>
              <w:rStyle w:val="PageNumber"/>
              <w:noProof/>
              <w:sz w:val="24"/>
            </w:rPr>
            <w:t>1</w:t>
          </w:r>
          <w:r>
            <w:rPr>
              <w:rStyle w:val="PageNumber"/>
              <w:sz w:val="24"/>
            </w:rPr>
            <w:fldChar w:fldCharType="end"/>
          </w:r>
          <w:r>
            <w:rPr>
              <w:rStyle w:val="PageNumber"/>
              <w:sz w:val="24"/>
            </w:rPr>
            <w:t xml:space="preserve"> of 5</w:t>
          </w:r>
        </w:p>
      </w:tc>
      <w:tc>
        <w:tcPr>
          <w:tcW w:w="5040" w:type="dxa"/>
        </w:tcPr>
        <w:p w:rsidR="00931324" w:rsidRDefault="00177A01" w:rsidP="00931324">
          <w:pPr>
            <w:tabs>
              <w:tab w:val="left" w:pos="1422"/>
            </w:tabs>
            <w:ind w:left="-18"/>
            <w:rPr>
              <w:b/>
              <w:sz w:val="24"/>
            </w:rPr>
          </w:pPr>
          <w:r>
            <w:rPr>
              <w:b/>
              <w:sz w:val="24"/>
            </w:rPr>
            <w:t xml:space="preserve">REPLACES POLICY DATED: </w:t>
          </w:r>
          <w:r>
            <w:rPr>
              <w:sz w:val="24"/>
            </w:rPr>
            <w:t>0/00/00;</w:t>
          </w:r>
        </w:p>
      </w:tc>
    </w:tr>
    <w:tr w:rsidR="00931324" w:rsidTr="00931324">
      <w:tc>
        <w:tcPr>
          <w:tcW w:w="4680" w:type="dxa"/>
        </w:tcPr>
        <w:p w:rsidR="00931324" w:rsidRDefault="00177A01" w:rsidP="00931324">
          <w:pPr>
            <w:rPr>
              <w:sz w:val="24"/>
            </w:rPr>
          </w:pPr>
          <w:r>
            <w:rPr>
              <w:b/>
              <w:sz w:val="24"/>
            </w:rPr>
            <w:t xml:space="preserve">EFFECTIVE DATE: </w:t>
          </w:r>
        </w:p>
      </w:tc>
      <w:tc>
        <w:tcPr>
          <w:tcW w:w="5040" w:type="dxa"/>
        </w:tcPr>
        <w:p w:rsidR="00931324" w:rsidRDefault="00177A01" w:rsidP="00931324">
          <w:pPr>
            <w:tabs>
              <w:tab w:val="left" w:pos="1422"/>
            </w:tabs>
            <w:ind w:left="342" w:hanging="360"/>
            <w:rPr>
              <w:b/>
              <w:sz w:val="24"/>
            </w:rPr>
          </w:pPr>
          <w:r>
            <w:rPr>
              <w:b/>
              <w:sz w:val="24"/>
            </w:rPr>
            <w:t>REFERENCE NUMBER:</w:t>
          </w:r>
          <w:r>
            <w:rPr>
              <w:sz w:val="24"/>
            </w:rPr>
            <w:t xml:space="preserve"> </w:t>
          </w:r>
        </w:p>
      </w:tc>
    </w:tr>
    <w:tr w:rsidR="00931324" w:rsidTr="00931324">
      <w:tc>
        <w:tcPr>
          <w:tcW w:w="9720" w:type="dxa"/>
          <w:gridSpan w:val="2"/>
        </w:tcPr>
        <w:p w:rsidR="00931324" w:rsidRDefault="00177A01" w:rsidP="00931324">
          <w:pPr>
            <w:tabs>
              <w:tab w:val="left" w:pos="1422"/>
            </w:tabs>
            <w:ind w:left="342" w:hanging="360"/>
            <w:rPr>
              <w:b/>
              <w:sz w:val="24"/>
            </w:rPr>
          </w:pPr>
          <w:r>
            <w:rPr>
              <w:b/>
              <w:sz w:val="24"/>
            </w:rPr>
            <w:t xml:space="preserve">APPROVED BY: </w:t>
          </w:r>
        </w:p>
      </w:tc>
    </w:tr>
  </w:tbl>
  <w:p w:rsidR="00931324" w:rsidRDefault="00C214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D2F22"/>
    <w:multiLevelType w:val="hybridMultilevel"/>
    <w:tmpl w:val="ED2678BC"/>
    <w:lvl w:ilvl="0" w:tplc="9A624DE2">
      <w:start w:val="1"/>
      <w:numFmt w:val="bullet"/>
      <w:lvlText w:val=""/>
      <w:lvlJc w:val="left"/>
      <w:pPr>
        <w:ind w:left="720" w:hanging="360"/>
      </w:pPr>
      <w:rPr>
        <w:rFonts w:ascii="Symbol" w:hAnsi="Symbol" w:hint="default"/>
      </w:rPr>
    </w:lvl>
    <w:lvl w:ilvl="1" w:tplc="3F889552" w:tentative="1">
      <w:start w:val="1"/>
      <w:numFmt w:val="bullet"/>
      <w:lvlText w:val="o"/>
      <w:lvlJc w:val="left"/>
      <w:pPr>
        <w:ind w:left="1440" w:hanging="360"/>
      </w:pPr>
      <w:rPr>
        <w:rFonts w:ascii="Courier New" w:hAnsi="Courier New" w:cs="Courier New" w:hint="default"/>
      </w:rPr>
    </w:lvl>
    <w:lvl w:ilvl="2" w:tplc="DC2C2682" w:tentative="1">
      <w:start w:val="1"/>
      <w:numFmt w:val="bullet"/>
      <w:lvlText w:val=""/>
      <w:lvlJc w:val="left"/>
      <w:pPr>
        <w:ind w:left="2160" w:hanging="360"/>
      </w:pPr>
      <w:rPr>
        <w:rFonts w:ascii="Wingdings" w:hAnsi="Wingdings" w:hint="default"/>
      </w:rPr>
    </w:lvl>
    <w:lvl w:ilvl="3" w:tplc="B4BE89EA" w:tentative="1">
      <w:start w:val="1"/>
      <w:numFmt w:val="bullet"/>
      <w:lvlText w:val=""/>
      <w:lvlJc w:val="left"/>
      <w:pPr>
        <w:ind w:left="2880" w:hanging="360"/>
      </w:pPr>
      <w:rPr>
        <w:rFonts w:ascii="Symbol" w:hAnsi="Symbol" w:hint="default"/>
      </w:rPr>
    </w:lvl>
    <w:lvl w:ilvl="4" w:tplc="70A623CC" w:tentative="1">
      <w:start w:val="1"/>
      <w:numFmt w:val="bullet"/>
      <w:lvlText w:val="o"/>
      <w:lvlJc w:val="left"/>
      <w:pPr>
        <w:ind w:left="3600" w:hanging="360"/>
      </w:pPr>
      <w:rPr>
        <w:rFonts w:ascii="Courier New" w:hAnsi="Courier New" w:cs="Courier New" w:hint="default"/>
      </w:rPr>
    </w:lvl>
    <w:lvl w:ilvl="5" w:tplc="A010F1AC" w:tentative="1">
      <w:start w:val="1"/>
      <w:numFmt w:val="bullet"/>
      <w:lvlText w:val=""/>
      <w:lvlJc w:val="left"/>
      <w:pPr>
        <w:ind w:left="4320" w:hanging="360"/>
      </w:pPr>
      <w:rPr>
        <w:rFonts w:ascii="Wingdings" w:hAnsi="Wingdings" w:hint="default"/>
      </w:rPr>
    </w:lvl>
    <w:lvl w:ilvl="6" w:tplc="DD72F684" w:tentative="1">
      <w:start w:val="1"/>
      <w:numFmt w:val="bullet"/>
      <w:lvlText w:val=""/>
      <w:lvlJc w:val="left"/>
      <w:pPr>
        <w:ind w:left="5040" w:hanging="360"/>
      </w:pPr>
      <w:rPr>
        <w:rFonts w:ascii="Symbol" w:hAnsi="Symbol" w:hint="default"/>
      </w:rPr>
    </w:lvl>
    <w:lvl w:ilvl="7" w:tplc="E80A63AC" w:tentative="1">
      <w:start w:val="1"/>
      <w:numFmt w:val="bullet"/>
      <w:lvlText w:val="o"/>
      <w:lvlJc w:val="left"/>
      <w:pPr>
        <w:ind w:left="5760" w:hanging="360"/>
      </w:pPr>
      <w:rPr>
        <w:rFonts w:ascii="Courier New" w:hAnsi="Courier New" w:cs="Courier New" w:hint="default"/>
      </w:rPr>
    </w:lvl>
    <w:lvl w:ilvl="8" w:tplc="4E90490C" w:tentative="1">
      <w:start w:val="1"/>
      <w:numFmt w:val="bullet"/>
      <w:lvlText w:val=""/>
      <w:lvlJc w:val="left"/>
      <w:pPr>
        <w:ind w:left="6480" w:hanging="360"/>
      </w:pPr>
      <w:rPr>
        <w:rFonts w:ascii="Wingdings" w:hAnsi="Wingdings" w:hint="default"/>
      </w:rPr>
    </w:lvl>
  </w:abstractNum>
  <w:abstractNum w:abstractNumId="1" w15:restartNumberingAfterBreak="0">
    <w:nsid w:val="0659377C"/>
    <w:multiLevelType w:val="hybridMultilevel"/>
    <w:tmpl w:val="43DA7272"/>
    <w:lvl w:ilvl="0" w:tplc="F1C6F85E">
      <w:start w:val="1"/>
      <w:numFmt w:val="decimal"/>
      <w:lvlText w:val="%1."/>
      <w:lvlJc w:val="left"/>
      <w:pPr>
        <w:ind w:left="1080" w:hanging="360"/>
      </w:pPr>
      <w:rPr>
        <w:b/>
      </w:rPr>
    </w:lvl>
    <w:lvl w:ilvl="1" w:tplc="E224F900">
      <w:start w:val="1"/>
      <w:numFmt w:val="lowerLetter"/>
      <w:lvlText w:val="%2."/>
      <w:lvlJc w:val="left"/>
      <w:pPr>
        <w:ind w:left="1800" w:hanging="360"/>
      </w:pPr>
    </w:lvl>
    <w:lvl w:ilvl="2" w:tplc="0409000F">
      <w:start w:val="1"/>
      <w:numFmt w:val="decimal"/>
      <w:lvlText w:val="%3."/>
      <w:lvlJc w:val="left"/>
      <w:pPr>
        <w:ind w:left="2520" w:hanging="180"/>
      </w:pPr>
    </w:lvl>
    <w:lvl w:ilvl="3" w:tplc="F1E81072" w:tentative="1">
      <w:start w:val="1"/>
      <w:numFmt w:val="decimal"/>
      <w:lvlText w:val="%4."/>
      <w:lvlJc w:val="left"/>
      <w:pPr>
        <w:ind w:left="3240" w:hanging="360"/>
      </w:pPr>
    </w:lvl>
    <w:lvl w:ilvl="4" w:tplc="354041EE" w:tentative="1">
      <w:start w:val="1"/>
      <w:numFmt w:val="lowerLetter"/>
      <w:lvlText w:val="%5."/>
      <w:lvlJc w:val="left"/>
      <w:pPr>
        <w:ind w:left="3960" w:hanging="360"/>
      </w:pPr>
    </w:lvl>
    <w:lvl w:ilvl="5" w:tplc="CC1CF37C" w:tentative="1">
      <w:start w:val="1"/>
      <w:numFmt w:val="lowerRoman"/>
      <w:lvlText w:val="%6."/>
      <w:lvlJc w:val="right"/>
      <w:pPr>
        <w:ind w:left="4680" w:hanging="180"/>
      </w:pPr>
    </w:lvl>
    <w:lvl w:ilvl="6" w:tplc="94E0FED4" w:tentative="1">
      <w:start w:val="1"/>
      <w:numFmt w:val="decimal"/>
      <w:lvlText w:val="%7."/>
      <w:lvlJc w:val="left"/>
      <w:pPr>
        <w:ind w:left="5400" w:hanging="360"/>
      </w:pPr>
    </w:lvl>
    <w:lvl w:ilvl="7" w:tplc="AF7A4F84" w:tentative="1">
      <w:start w:val="1"/>
      <w:numFmt w:val="lowerLetter"/>
      <w:lvlText w:val="%8."/>
      <w:lvlJc w:val="left"/>
      <w:pPr>
        <w:ind w:left="6120" w:hanging="360"/>
      </w:pPr>
    </w:lvl>
    <w:lvl w:ilvl="8" w:tplc="D22C70D8" w:tentative="1">
      <w:start w:val="1"/>
      <w:numFmt w:val="lowerRoman"/>
      <w:lvlText w:val="%9."/>
      <w:lvlJc w:val="right"/>
      <w:pPr>
        <w:ind w:left="6840" w:hanging="180"/>
      </w:pPr>
    </w:lvl>
  </w:abstractNum>
  <w:abstractNum w:abstractNumId="2" w15:restartNumberingAfterBreak="0">
    <w:nsid w:val="10844189"/>
    <w:multiLevelType w:val="hybridMultilevel"/>
    <w:tmpl w:val="FD16B90A"/>
    <w:lvl w:ilvl="0" w:tplc="4EE8806E">
      <w:start w:val="1"/>
      <w:numFmt w:val="decimal"/>
      <w:lvlText w:val="%1."/>
      <w:lvlJc w:val="left"/>
      <w:pPr>
        <w:ind w:left="1440" w:hanging="360"/>
      </w:pPr>
      <w:rPr>
        <w:rFonts w:hint="default"/>
      </w:rPr>
    </w:lvl>
    <w:lvl w:ilvl="1" w:tplc="7B6AF4FC">
      <w:start w:val="1"/>
      <w:numFmt w:val="lowerLetter"/>
      <w:lvlText w:val="%2."/>
      <w:lvlJc w:val="left"/>
      <w:pPr>
        <w:ind w:left="1440" w:hanging="360"/>
      </w:pPr>
    </w:lvl>
    <w:lvl w:ilvl="2" w:tplc="04FCB718">
      <w:start w:val="1"/>
      <w:numFmt w:val="lowerLetter"/>
      <w:lvlText w:val="%3."/>
      <w:lvlJc w:val="left"/>
      <w:pPr>
        <w:ind w:left="2160" w:hanging="180"/>
      </w:pPr>
      <w:rPr>
        <w:b w:val="0"/>
      </w:rPr>
    </w:lvl>
    <w:lvl w:ilvl="3" w:tplc="9DDEB4DC" w:tentative="1">
      <w:start w:val="1"/>
      <w:numFmt w:val="decimal"/>
      <w:lvlText w:val="%4."/>
      <w:lvlJc w:val="left"/>
      <w:pPr>
        <w:ind w:left="2880" w:hanging="360"/>
      </w:pPr>
    </w:lvl>
    <w:lvl w:ilvl="4" w:tplc="DC12583E" w:tentative="1">
      <w:start w:val="1"/>
      <w:numFmt w:val="lowerLetter"/>
      <w:lvlText w:val="%5."/>
      <w:lvlJc w:val="left"/>
      <w:pPr>
        <w:ind w:left="3600" w:hanging="360"/>
      </w:pPr>
    </w:lvl>
    <w:lvl w:ilvl="5" w:tplc="D248B052" w:tentative="1">
      <w:start w:val="1"/>
      <w:numFmt w:val="lowerRoman"/>
      <w:lvlText w:val="%6."/>
      <w:lvlJc w:val="right"/>
      <w:pPr>
        <w:ind w:left="4320" w:hanging="180"/>
      </w:pPr>
    </w:lvl>
    <w:lvl w:ilvl="6" w:tplc="ACD880DE" w:tentative="1">
      <w:start w:val="1"/>
      <w:numFmt w:val="decimal"/>
      <w:lvlText w:val="%7."/>
      <w:lvlJc w:val="left"/>
      <w:pPr>
        <w:ind w:left="5040" w:hanging="360"/>
      </w:pPr>
    </w:lvl>
    <w:lvl w:ilvl="7" w:tplc="2A68311A" w:tentative="1">
      <w:start w:val="1"/>
      <w:numFmt w:val="lowerLetter"/>
      <w:lvlText w:val="%8."/>
      <w:lvlJc w:val="left"/>
      <w:pPr>
        <w:ind w:left="5760" w:hanging="360"/>
      </w:pPr>
    </w:lvl>
    <w:lvl w:ilvl="8" w:tplc="22045C0A" w:tentative="1">
      <w:start w:val="1"/>
      <w:numFmt w:val="lowerRoman"/>
      <w:lvlText w:val="%9."/>
      <w:lvlJc w:val="right"/>
      <w:pPr>
        <w:ind w:left="6480" w:hanging="180"/>
      </w:pPr>
    </w:lvl>
  </w:abstractNum>
  <w:abstractNum w:abstractNumId="3" w15:restartNumberingAfterBreak="0">
    <w:nsid w:val="1EEC0D02"/>
    <w:multiLevelType w:val="hybridMultilevel"/>
    <w:tmpl w:val="CFA0EAFC"/>
    <w:lvl w:ilvl="0" w:tplc="D6D0A84E">
      <w:start w:val="1"/>
      <w:numFmt w:val="lowerLetter"/>
      <w:lvlText w:val="%1."/>
      <w:lvlJc w:val="left"/>
      <w:pPr>
        <w:ind w:left="2160" w:hanging="360"/>
      </w:pPr>
      <w:rPr>
        <w:b w:val="0"/>
      </w:rPr>
    </w:lvl>
    <w:lvl w:ilvl="1" w:tplc="3216E080" w:tentative="1">
      <w:start w:val="1"/>
      <w:numFmt w:val="lowerLetter"/>
      <w:lvlText w:val="%2."/>
      <w:lvlJc w:val="left"/>
      <w:pPr>
        <w:ind w:left="2880" w:hanging="360"/>
      </w:pPr>
    </w:lvl>
    <w:lvl w:ilvl="2" w:tplc="4DF4066E" w:tentative="1">
      <w:start w:val="1"/>
      <w:numFmt w:val="lowerRoman"/>
      <w:lvlText w:val="%3."/>
      <w:lvlJc w:val="right"/>
      <w:pPr>
        <w:ind w:left="3600" w:hanging="180"/>
      </w:pPr>
    </w:lvl>
    <w:lvl w:ilvl="3" w:tplc="1D628F84" w:tentative="1">
      <w:start w:val="1"/>
      <w:numFmt w:val="decimal"/>
      <w:lvlText w:val="%4."/>
      <w:lvlJc w:val="left"/>
      <w:pPr>
        <w:ind w:left="4320" w:hanging="360"/>
      </w:pPr>
    </w:lvl>
    <w:lvl w:ilvl="4" w:tplc="4A3A2A52" w:tentative="1">
      <w:start w:val="1"/>
      <w:numFmt w:val="lowerLetter"/>
      <w:lvlText w:val="%5."/>
      <w:lvlJc w:val="left"/>
      <w:pPr>
        <w:ind w:left="5040" w:hanging="360"/>
      </w:pPr>
    </w:lvl>
    <w:lvl w:ilvl="5" w:tplc="083A1482" w:tentative="1">
      <w:start w:val="1"/>
      <w:numFmt w:val="lowerRoman"/>
      <w:lvlText w:val="%6."/>
      <w:lvlJc w:val="right"/>
      <w:pPr>
        <w:ind w:left="5760" w:hanging="180"/>
      </w:pPr>
    </w:lvl>
    <w:lvl w:ilvl="6" w:tplc="2884B638" w:tentative="1">
      <w:start w:val="1"/>
      <w:numFmt w:val="decimal"/>
      <w:lvlText w:val="%7."/>
      <w:lvlJc w:val="left"/>
      <w:pPr>
        <w:ind w:left="6480" w:hanging="360"/>
      </w:pPr>
    </w:lvl>
    <w:lvl w:ilvl="7" w:tplc="1CCADEAC" w:tentative="1">
      <w:start w:val="1"/>
      <w:numFmt w:val="lowerLetter"/>
      <w:lvlText w:val="%8."/>
      <w:lvlJc w:val="left"/>
      <w:pPr>
        <w:ind w:left="7200" w:hanging="360"/>
      </w:pPr>
    </w:lvl>
    <w:lvl w:ilvl="8" w:tplc="EA80D500" w:tentative="1">
      <w:start w:val="1"/>
      <w:numFmt w:val="lowerRoman"/>
      <w:lvlText w:val="%9."/>
      <w:lvlJc w:val="right"/>
      <w:pPr>
        <w:ind w:left="7920" w:hanging="180"/>
      </w:pPr>
    </w:lvl>
  </w:abstractNum>
  <w:abstractNum w:abstractNumId="4" w15:restartNumberingAfterBreak="0">
    <w:nsid w:val="26CF1F17"/>
    <w:multiLevelType w:val="hybridMultilevel"/>
    <w:tmpl w:val="DF44DA12"/>
    <w:lvl w:ilvl="0" w:tplc="4CD6136C">
      <w:start w:val="1"/>
      <w:numFmt w:val="bullet"/>
      <w:lvlText w:val=""/>
      <w:lvlJc w:val="left"/>
      <w:pPr>
        <w:ind w:left="1440" w:hanging="360"/>
      </w:pPr>
      <w:rPr>
        <w:rFonts w:ascii="Symbol" w:hAnsi="Symbol" w:hint="default"/>
      </w:rPr>
    </w:lvl>
    <w:lvl w:ilvl="1" w:tplc="7B18DDAC" w:tentative="1">
      <w:start w:val="1"/>
      <w:numFmt w:val="bullet"/>
      <w:lvlText w:val="o"/>
      <w:lvlJc w:val="left"/>
      <w:pPr>
        <w:ind w:left="2160" w:hanging="360"/>
      </w:pPr>
      <w:rPr>
        <w:rFonts w:ascii="Courier New" w:hAnsi="Courier New" w:cs="Courier New" w:hint="default"/>
      </w:rPr>
    </w:lvl>
    <w:lvl w:ilvl="2" w:tplc="9244DC4E" w:tentative="1">
      <w:start w:val="1"/>
      <w:numFmt w:val="bullet"/>
      <w:lvlText w:val=""/>
      <w:lvlJc w:val="left"/>
      <w:pPr>
        <w:ind w:left="2880" w:hanging="360"/>
      </w:pPr>
      <w:rPr>
        <w:rFonts w:ascii="Wingdings" w:hAnsi="Wingdings" w:hint="default"/>
      </w:rPr>
    </w:lvl>
    <w:lvl w:ilvl="3" w:tplc="197052B4" w:tentative="1">
      <w:start w:val="1"/>
      <w:numFmt w:val="bullet"/>
      <w:lvlText w:val=""/>
      <w:lvlJc w:val="left"/>
      <w:pPr>
        <w:ind w:left="3600" w:hanging="360"/>
      </w:pPr>
      <w:rPr>
        <w:rFonts w:ascii="Symbol" w:hAnsi="Symbol" w:hint="default"/>
      </w:rPr>
    </w:lvl>
    <w:lvl w:ilvl="4" w:tplc="1E249BE2" w:tentative="1">
      <w:start w:val="1"/>
      <w:numFmt w:val="bullet"/>
      <w:lvlText w:val="o"/>
      <w:lvlJc w:val="left"/>
      <w:pPr>
        <w:ind w:left="4320" w:hanging="360"/>
      </w:pPr>
      <w:rPr>
        <w:rFonts w:ascii="Courier New" w:hAnsi="Courier New" w:cs="Courier New" w:hint="default"/>
      </w:rPr>
    </w:lvl>
    <w:lvl w:ilvl="5" w:tplc="AF62D488" w:tentative="1">
      <w:start w:val="1"/>
      <w:numFmt w:val="bullet"/>
      <w:lvlText w:val=""/>
      <w:lvlJc w:val="left"/>
      <w:pPr>
        <w:ind w:left="5040" w:hanging="360"/>
      </w:pPr>
      <w:rPr>
        <w:rFonts w:ascii="Wingdings" w:hAnsi="Wingdings" w:hint="default"/>
      </w:rPr>
    </w:lvl>
    <w:lvl w:ilvl="6" w:tplc="212038E2" w:tentative="1">
      <w:start w:val="1"/>
      <w:numFmt w:val="bullet"/>
      <w:lvlText w:val=""/>
      <w:lvlJc w:val="left"/>
      <w:pPr>
        <w:ind w:left="5760" w:hanging="360"/>
      </w:pPr>
      <w:rPr>
        <w:rFonts w:ascii="Symbol" w:hAnsi="Symbol" w:hint="default"/>
      </w:rPr>
    </w:lvl>
    <w:lvl w:ilvl="7" w:tplc="A454C3A8" w:tentative="1">
      <w:start w:val="1"/>
      <w:numFmt w:val="bullet"/>
      <w:lvlText w:val="o"/>
      <w:lvlJc w:val="left"/>
      <w:pPr>
        <w:ind w:left="6480" w:hanging="360"/>
      </w:pPr>
      <w:rPr>
        <w:rFonts w:ascii="Courier New" w:hAnsi="Courier New" w:cs="Courier New" w:hint="default"/>
      </w:rPr>
    </w:lvl>
    <w:lvl w:ilvl="8" w:tplc="BD46BA20" w:tentative="1">
      <w:start w:val="1"/>
      <w:numFmt w:val="bullet"/>
      <w:lvlText w:val=""/>
      <w:lvlJc w:val="left"/>
      <w:pPr>
        <w:ind w:left="7200" w:hanging="360"/>
      </w:pPr>
      <w:rPr>
        <w:rFonts w:ascii="Wingdings" w:hAnsi="Wingdings" w:hint="default"/>
      </w:rPr>
    </w:lvl>
  </w:abstractNum>
  <w:abstractNum w:abstractNumId="5" w15:restartNumberingAfterBreak="0">
    <w:nsid w:val="2C155066"/>
    <w:multiLevelType w:val="hybridMultilevel"/>
    <w:tmpl w:val="04D008F6"/>
    <w:lvl w:ilvl="0" w:tplc="9ACE447E">
      <w:start w:val="1"/>
      <w:numFmt w:val="bullet"/>
      <w:lvlText w:val=""/>
      <w:lvlJc w:val="left"/>
      <w:pPr>
        <w:ind w:left="1440" w:hanging="360"/>
      </w:pPr>
      <w:rPr>
        <w:rFonts w:ascii="Symbol" w:hAnsi="Symbol" w:hint="default"/>
      </w:rPr>
    </w:lvl>
    <w:lvl w:ilvl="1" w:tplc="266EA33E">
      <w:start w:val="1"/>
      <w:numFmt w:val="bullet"/>
      <w:lvlText w:val="o"/>
      <w:lvlJc w:val="left"/>
      <w:pPr>
        <w:ind w:left="2160" w:hanging="360"/>
      </w:pPr>
      <w:rPr>
        <w:rFonts w:ascii="Courier New" w:hAnsi="Courier New" w:cs="Times New Roman" w:hint="default"/>
      </w:rPr>
    </w:lvl>
    <w:lvl w:ilvl="2" w:tplc="25B03F0A">
      <w:start w:val="1"/>
      <w:numFmt w:val="bullet"/>
      <w:lvlText w:val=""/>
      <w:lvlJc w:val="left"/>
      <w:pPr>
        <w:ind w:left="2880" w:hanging="360"/>
      </w:pPr>
      <w:rPr>
        <w:rFonts w:ascii="Wingdings" w:hAnsi="Wingdings" w:hint="default"/>
      </w:rPr>
    </w:lvl>
    <w:lvl w:ilvl="3" w:tplc="DE3C55CA">
      <w:start w:val="1"/>
      <w:numFmt w:val="bullet"/>
      <w:lvlText w:val=""/>
      <w:lvlJc w:val="left"/>
      <w:pPr>
        <w:ind w:left="3600" w:hanging="360"/>
      </w:pPr>
      <w:rPr>
        <w:rFonts w:ascii="Symbol" w:hAnsi="Symbol" w:hint="default"/>
      </w:rPr>
    </w:lvl>
    <w:lvl w:ilvl="4" w:tplc="8292AB18">
      <w:start w:val="1"/>
      <w:numFmt w:val="bullet"/>
      <w:lvlText w:val="o"/>
      <w:lvlJc w:val="left"/>
      <w:pPr>
        <w:ind w:left="4320" w:hanging="360"/>
      </w:pPr>
      <w:rPr>
        <w:rFonts w:ascii="Courier New" w:hAnsi="Courier New" w:cs="Times New Roman" w:hint="default"/>
      </w:rPr>
    </w:lvl>
    <w:lvl w:ilvl="5" w:tplc="4322EEFC">
      <w:start w:val="1"/>
      <w:numFmt w:val="bullet"/>
      <w:lvlText w:val=""/>
      <w:lvlJc w:val="left"/>
      <w:pPr>
        <w:ind w:left="5040" w:hanging="360"/>
      </w:pPr>
      <w:rPr>
        <w:rFonts w:ascii="Wingdings" w:hAnsi="Wingdings" w:hint="default"/>
      </w:rPr>
    </w:lvl>
    <w:lvl w:ilvl="6" w:tplc="E99C82D6">
      <w:start w:val="1"/>
      <w:numFmt w:val="bullet"/>
      <w:lvlText w:val=""/>
      <w:lvlJc w:val="left"/>
      <w:pPr>
        <w:ind w:left="5760" w:hanging="360"/>
      </w:pPr>
      <w:rPr>
        <w:rFonts w:ascii="Symbol" w:hAnsi="Symbol" w:hint="default"/>
      </w:rPr>
    </w:lvl>
    <w:lvl w:ilvl="7" w:tplc="BB80BFF8">
      <w:start w:val="1"/>
      <w:numFmt w:val="bullet"/>
      <w:lvlText w:val="o"/>
      <w:lvlJc w:val="left"/>
      <w:pPr>
        <w:ind w:left="6480" w:hanging="360"/>
      </w:pPr>
      <w:rPr>
        <w:rFonts w:ascii="Courier New" w:hAnsi="Courier New" w:cs="Times New Roman" w:hint="default"/>
      </w:rPr>
    </w:lvl>
    <w:lvl w:ilvl="8" w:tplc="3C6089DC">
      <w:start w:val="1"/>
      <w:numFmt w:val="bullet"/>
      <w:lvlText w:val=""/>
      <w:lvlJc w:val="left"/>
      <w:pPr>
        <w:ind w:left="7200" w:hanging="360"/>
      </w:pPr>
      <w:rPr>
        <w:rFonts w:ascii="Wingdings" w:hAnsi="Wingdings" w:hint="default"/>
      </w:rPr>
    </w:lvl>
  </w:abstractNum>
  <w:abstractNum w:abstractNumId="6" w15:restartNumberingAfterBreak="0">
    <w:nsid w:val="2E413977"/>
    <w:multiLevelType w:val="hybridMultilevel"/>
    <w:tmpl w:val="ECC6E824"/>
    <w:lvl w:ilvl="0" w:tplc="B972C0BE">
      <w:start w:val="2"/>
      <w:numFmt w:val="decimal"/>
      <w:lvlText w:val="%1."/>
      <w:lvlJc w:val="left"/>
      <w:pPr>
        <w:ind w:left="1080" w:hanging="360"/>
      </w:pPr>
      <w:rPr>
        <w:rFonts w:hint="default"/>
        <w:b/>
      </w:rPr>
    </w:lvl>
    <w:lvl w:ilvl="1" w:tplc="B9B87CB2" w:tentative="1">
      <w:start w:val="1"/>
      <w:numFmt w:val="lowerLetter"/>
      <w:lvlText w:val="%2."/>
      <w:lvlJc w:val="left"/>
      <w:pPr>
        <w:ind w:left="1800" w:hanging="360"/>
      </w:pPr>
    </w:lvl>
    <w:lvl w:ilvl="2" w:tplc="4B7418D0" w:tentative="1">
      <w:start w:val="1"/>
      <w:numFmt w:val="lowerRoman"/>
      <w:lvlText w:val="%3."/>
      <w:lvlJc w:val="right"/>
      <w:pPr>
        <w:ind w:left="2520" w:hanging="180"/>
      </w:pPr>
    </w:lvl>
    <w:lvl w:ilvl="3" w:tplc="60F40EBA" w:tentative="1">
      <w:start w:val="1"/>
      <w:numFmt w:val="decimal"/>
      <w:lvlText w:val="%4."/>
      <w:lvlJc w:val="left"/>
      <w:pPr>
        <w:ind w:left="3240" w:hanging="360"/>
      </w:pPr>
    </w:lvl>
    <w:lvl w:ilvl="4" w:tplc="43F2F314" w:tentative="1">
      <w:start w:val="1"/>
      <w:numFmt w:val="lowerLetter"/>
      <w:lvlText w:val="%5."/>
      <w:lvlJc w:val="left"/>
      <w:pPr>
        <w:ind w:left="3960" w:hanging="360"/>
      </w:pPr>
    </w:lvl>
    <w:lvl w:ilvl="5" w:tplc="FD2C2A36" w:tentative="1">
      <w:start w:val="1"/>
      <w:numFmt w:val="lowerRoman"/>
      <w:lvlText w:val="%6."/>
      <w:lvlJc w:val="right"/>
      <w:pPr>
        <w:ind w:left="4680" w:hanging="180"/>
      </w:pPr>
    </w:lvl>
    <w:lvl w:ilvl="6" w:tplc="CC34A220" w:tentative="1">
      <w:start w:val="1"/>
      <w:numFmt w:val="decimal"/>
      <w:lvlText w:val="%7."/>
      <w:lvlJc w:val="left"/>
      <w:pPr>
        <w:ind w:left="5400" w:hanging="360"/>
      </w:pPr>
    </w:lvl>
    <w:lvl w:ilvl="7" w:tplc="38B85764" w:tentative="1">
      <w:start w:val="1"/>
      <w:numFmt w:val="lowerLetter"/>
      <w:lvlText w:val="%8."/>
      <w:lvlJc w:val="left"/>
      <w:pPr>
        <w:ind w:left="6120" w:hanging="360"/>
      </w:pPr>
    </w:lvl>
    <w:lvl w:ilvl="8" w:tplc="0FDA69F4" w:tentative="1">
      <w:start w:val="1"/>
      <w:numFmt w:val="lowerRoman"/>
      <w:lvlText w:val="%9."/>
      <w:lvlJc w:val="right"/>
      <w:pPr>
        <w:ind w:left="6840" w:hanging="180"/>
      </w:pPr>
    </w:lvl>
  </w:abstractNum>
  <w:abstractNum w:abstractNumId="7" w15:restartNumberingAfterBreak="0">
    <w:nsid w:val="2F0C2E70"/>
    <w:multiLevelType w:val="hybridMultilevel"/>
    <w:tmpl w:val="5AC26008"/>
    <w:lvl w:ilvl="0" w:tplc="722C65D2">
      <w:start w:val="1"/>
      <w:numFmt w:val="lowerLetter"/>
      <w:lvlText w:val="%1."/>
      <w:lvlJc w:val="left"/>
      <w:pPr>
        <w:ind w:left="1800" w:hanging="360"/>
      </w:pPr>
    </w:lvl>
    <w:lvl w:ilvl="1" w:tplc="BD5E606E" w:tentative="1">
      <w:start w:val="1"/>
      <w:numFmt w:val="lowerLetter"/>
      <w:lvlText w:val="%2."/>
      <w:lvlJc w:val="left"/>
      <w:pPr>
        <w:ind w:left="2520" w:hanging="360"/>
      </w:pPr>
    </w:lvl>
    <w:lvl w:ilvl="2" w:tplc="EE6E8670" w:tentative="1">
      <w:start w:val="1"/>
      <w:numFmt w:val="lowerRoman"/>
      <w:lvlText w:val="%3."/>
      <w:lvlJc w:val="right"/>
      <w:pPr>
        <w:ind w:left="3240" w:hanging="180"/>
      </w:pPr>
    </w:lvl>
    <w:lvl w:ilvl="3" w:tplc="E9F04C2C" w:tentative="1">
      <w:start w:val="1"/>
      <w:numFmt w:val="decimal"/>
      <w:lvlText w:val="%4."/>
      <w:lvlJc w:val="left"/>
      <w:pPr>
        <w:ind w:left="3960" w:hanging="360"/>
      </w:pPr>
    </w:lvl>
    <w:lvl w:ilvl="4" w:tplc="B73CE86E" w:tentative="1">
      <w:start w:val="1"/>
      <w:numFmt w:val="lowerLetter"/>
      <w:lvlText w:val="%5."/>
      <w:lvlJc w:val="left"/>
      <w:pPr>
        <w:ind w:left="4680" w:hanging="360"/>
      </w:pPr>
    </w:lvl>
    <w:lvl w:ilvl="5" w:tplc="4F96B6C8" w:tentative="1">
      <w:start w:val="1"/>
      <w:numFmt w:val="lowerRoman"/>
      <w:lvlText w:val="%6."/>
      <w:lvlJc w:val="right"/>
      <w:pPr>
        <w:ind w:left="5400" w:hanging="180"/>
      </w:pPr>
    </w:lvl>
    <w:lvl w:ilvl="6" w:tplc="9B160700" w:tentative="1">
      <w:start w:val="1"/>
      <w:numFmt w:val="decimal"/>
      <w:lvlText w:val="%7."/>
      <w:lvlJc w:val="left"/>
      <w:pPr>
        <w:ind w:left="6120" w:hanging="360"/>
      </w:pPr>
    </w:lvl>
    <w:lvl w:ilvl="7" w:tplc="E3526812" w:tentative="1">
      <w:start w:val="1"/>
      <w:numFmt w:val="lowerLetter"/>
      <w:lvlText w:val="%8."/>
      <w:lvlJc w:val="left"/>
      <w:pPr>
        <w:ind w:left="6840" w:hanging="360"/>
      </w:pPr>
    </w:lvl>
    <w:lvl w:ilvl="8" w:tplc="F07C6910" w:tentative="1">
      <w:start w:val="1"/>
      <w:numFmt w:val="lowerRoman"/>
      <w:lvlText w:val="%9."/>
      <w:lvlJc w:val="right"/>
      <w:pPr>
        <w:ind w:left="7560" w:hanging="180"/>
      </w:pPr>
    </w:lvl>
  </w:abstractNum>
  <w:abstractNum w:abstractNumId="8" w15:restartNumberingAfterBreak="0">
    <w:nsid w:val="365E045C"/>
    <w:multiLevelType w:val="hybridMultilevel"/>
    <w:tmpl w:val="E6D8889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36F340D8"/>
    <w:multiLevelType w:val="hybridMultilevel"/>
    <w:tmpl w:val="9CAC1FEE"/>
    <w:lvl w:ilvl="0" w:tplc="1B168670">
      <w:start w:val="1"/>
      <w:numFmt w:val="bullet"/>
      <w:lvlText w:val=""/>
      <w:lvlJc w:val="left"/>
      <w:pPr>
        <w:ind w:left="1440" w:hanging="360"/>
      </w:pPr>
      <w:rPr>
        <w:rFonts w:ascii="Symbol" w:hAnsi="Symbol" w:hint="default"/>
      </w:rPr>
    </w:lvl>
    <w:lvl w:ilvl="1" w:tplc="DC042B20" w:tentative="1">
      <w:start w:val="1"/>
      <w:numFmt w:val="bullet"/>
      <w:lvlText w:val="o"/>
      <w:lvlJc w:val="left"/>
      <w:pPr>
        <w:ind w:left="2160" w:hanging="360"/>
      </w:pPr>
      <w:rPr>
        <w:rFonts w:ascii="Courier New" w:hAnsi="Courier New" w:cs="Courier New" w:hint="default"/>
      </w:rPr>
    </w:lvl>
    <w:lvl w:ilvl="2" w:tplc="F40E6A0E" w:tentative="1">
      <w:start w:val="1"/>
      <w:numFmt w:val="bullet"/>
      <w:lvlText w:val=""/>
      <w:lvlJc w:val="left"/>
      <w:pPr>
        <w:ind w:left="2880" w:hanging="360"/>
      </w:pPr>
      <w:rPr>
        <w:rFonts w:ascii="Wingdings" w:hAnsi="Wingdings" w:hint="default"/>
      </w:rPr>
    </w:lvl>
    <w:lvl w:ilvl="3" w:tplc="08A4C2AE" w:tentative="1">
      <w:start w:val="1"/>
      <w:numFmt w:val="bullet"/>
      <w:lvlText w:val=""/>
      <w:lvlJc w:val="left"/>
      <w:pPr>
        <w:ind w:left="3600" w:hanging="360"/>
      </w:pPr>
      <w:rPr>
        <w:rFonts w:ascii="Symbol" w:hAnsi="Symbol" w:hint="default"/>
      </w:rPr>
    </w:lvl>
    <w:lvl w:ilvl="4" w:tplc="18E68F98" w:tentative="1">
      <w:start w:val="1"/>
      <w:numFmt w:val="bullet"/>
      <w:lvlText w:val="o"/>
      <w:lvlJc w:val="left"/>
      <w:pPr>
        <w:ind w:left="4320" w:hanging="360"/>
      </w:pPr>
      <w:rPr>
        <w:rFonts w:ascii="Courier New" w:hAnsi="Courier New" w:cs="Courier New" w:hint="default"/>
      </w:rPr>
    </w:lvl>
    <w:lvl w:ilvl="5" w:tplc="47D4095A" w:tentative="1">
      <w:start w:val="1"/>
      <w:numFmt w:val="bullet"/>
      <w:lvlText w:val=""/>
      <w:lvlJc w:val="left"/>
      <w:pPr>
        <w:ind w:left="5040" w:hanging="360"/>
      </w:pPr>
      <w:rPr>
        <w:rFonts w:ascii="Wingdings" w:hAnsi="Wingdings" w:hint="default"/>
      </w:rPr>
    </w:lvl>
    <w:lvl w:ilvl="6" w:tplc="2F8EBC3E" w:tentative="1">
      <w:start w:val="1"/>
      <w:numFmt w:val="bullet"/>
      <w:lvlText w:val=""/>
      <w:lvlJc w:val="left"/>
      <w:pPr>
        <w:ind w:left="5760" w:hanging="360"/>
      </w:pPr>
      <w:rPr>
        <w:rFonts w:ascii="Symbol" w:hAnsi="Symbol" w:hint="default"/>
      </w:rPr>
    </w:lvl>
    <w:lvl w:ilvl="7" w:tplc="3C34F77C" w:tentative="1">
      <w:start w:val="1"/>
      <w:numFmt w:val="bullet"/>
      <w:lvlText w:val="o"/>
      <w:lvlJc w:val="left"/>
      <w:pPr>
        <w:ind w:left="6480" w:hanging="360"/>
      </w:pPr>
      <w:rPr>
        <w:rFonts w:ascii="Courier New" w:hAnsi="Courier New" w:cs="Courier New" w:hint="default"/>
      </w:rPr>
    </w:lvl>
    <w:lvl w:ilvl="8" w:tplc="D23CBE28" w:tentative="1">
      <w:start w:val="1"/>
      <w:numFmt w:val="bullet"/>
      <w:lvlText w:val=""/>
      <w:lvlJc w:val="left"/>
      <w:pPr>
        <w:ind w:left="7200" w:hanging="360"/>
      </w:pPr>
      <w:rPr>
        <w:rFonts w:ascii="Wingdings" w:hAnsi="Wingdings" w:hint="default"/>
      </w:rPr>
    </w:lvl>
  </w:abstractNum>
  <w:abstractNum w:abstractNumId="10" w15:restartNumberingAfterBreak="0">
    <w:nsid w:val="3B3A64CD"/>
    <w:multiLevelType w:val="hybridMultilevel"/>
    <w:tmpl w:val="DE98ED7A"/>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3DAF1B92"/>
    <w:multiLevelType w:val="hybridMultilevel"/>
    <w:tmpl w:val="037C0C00"/>
    <w:lvl w:ilvl="0" w:tplc="AEA68AF2">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41633991"/>
    <w:multiLevelType w:val="hybridMultilevel"/>
    <w:tmpl w:val="B28AD772"/>
    <w:lvl w:ilvl="0" w:tplc="B8FC414E">
      <w:start w:val="1"/>
      <w:numFmt w:val="upperLetter"/>
      <w:lvlText w:val="%1."/>
      <w:lvlJc w:val="left"/>
      <w:pPr>
        <w:ind w:left="720" w:hanging="360"/>
      </w:pPr>
      <w:rPr>
        <w:b w:val="0"/>
      </w:rPr>
    </w:lvl>
    <w:lvl w:ilvl="1" w:tplc="181EA6DA" w:tentative="1">
      <w:start w:val="1"/>
      <w:numFmt w:val="lowerLetter"/>
      <w:lvlText w:val="%2."/>
      <w:lvlJc w:val="left"/>
      <w:pPr>
        <w:ind w:left="1440" w:hanging="360"/>
      </w:pPr>
    </w:lvl>
    <w:lvl w:ilvl="2" w:tplc="62A030DC" w:tentative="1">
      <w:start w:val="1"/>
      <w:numFmt w:val="lowerRoman"/>
      <w:lvlText w:val="%3."/>
      <w:lvlJc w:val="right"/>
      <w:pPr>
        <w:ind w:left="2160" w:hanging="180"/>
      </w:pPr>
    </w:lvl>
    <w:lvl w:ilvl="3" w:tplc="C584D7D8" w:tentative="1">
      <w:start w:val="1"/>
      <w:numFmt w:val="decimal"/>
      <w:lvlText w:val="%4."/>
      <w:lvlJc w:val="left"/>
      <w:pPr>
        <w:ind w:left="2880" w:hanging="360"/>
      </w:pPr>
    </w:lvl>
    <w:lvl w:ilvl="4" w:tplc="3B1E5D8E" w:tentative="1">
      <w:start w:val="1"/>
      <w:numFmt w:val="lowerLetter"/>
      <w:lvlText w:val="%5."/>
      <w:lvlJc w:val="left"/>
      <w:pPr>
        <w:ind w:left="3600" w:hanging="360"/>
      </w:pPr>
    </w:lvl>
    <w:lvl w:ilvl="5" w:tplc="9A4E3E08" w:tentative="1">
      <w:start w:val="1"/>
      <w:numFmt w:val="lowerRoman"/>
      <w:lvlText w:val="%6."/>
      <w:lvlJc w:val="right"/>
      <w:pPr>
        <w:ind w:left="4320" w:hanging="180"/>
      </w:pPr>
    </w:lvl>
    <w:lvl w:ilvl="6" w:tplc="1EEC9BBC" w:tentative="1">
      <w:start w:val="1"/>
      <w:numFmt w:val="decimal"/>
      <w:lvlText w:val="%7."/>
      <w:lvlJc w:val="left"/>
      <w:pPr>
        <w:ind w:left="5040" w:hanging="360"/>
      </w:pPr>
    </w:lvl>
    <w:lvl w:ilvl="7" w:tplc="E6C8483E" w:tentative="1">
      <w:start w:val="1"/>
      <w:numFmt w:val="lowerLetter"/>
      <w:lvlText w:val="%8."/>
      <w:lvlJc w:val="left"/>
      <w:pPr>
        <w:ind w:left="5760" w:hanging="360"/>
      </w:pPr>
    </w:lvl>
    <w:lvl w:ilvl="8" w:tplc="EBACC9A0" w:tentative="1">
      <w:start w:val="1"/>
      <w:numFmt w:val="lowerRoman"/>
      <w:lvlText w:val="%9."/>
      <w:lvlJc w:val="right"/>
      <w:pPr>
        <w:ind w:left="6480" w:hanging="180"/>
      </w:pPr>
    </w:lvl>
  </w:abstractNum>
  <w:abstractNum w:abstractNumId="13" w15:restartNumberingAfterBreak="0">
    <w:nsid w:val="440D7103"/>
    <w:multiLevelType w:val="hybridMultilevel"/>
    <w:tmpl w:val="DF08F55A"/>
    <w:lvl w:ilvl="0" w:tplc="365251FC">
      <w:start w:val="1"/>
      <w:numFmt w:val="bullet"/>
      <w:lvlText w:val=""/>
      <w:lvlJc w:val="left"/>
      <w:pPr>
        <w:ind w:left="2160" w:hanging="360"/>
      </w:pPr>
      <w:rPr>
        <w:rFonts w:ascii="Symbol" w:hAnsi="Symbol" w:hint="default"/>
      </w:rPr>
    </w:lvl>
    <w:lvl w:ilvl="1" w:tplc="B9A6CC94">
      <w:start w:val="1"/>
      <w:numFmt w:val="bullet"/>
      <w:lvlText w:val="o"/>
      <w:lvlJc w:val="left"/>
      <w:pPr>
        <w:ind w:left="2880" w:hanging="360"/>
      </w:pPr>
      <w:rPr>
        <w:rFonts w:ascii="Courier New" w:hAnsi="Courier New" w:cs="Times New Roman" w:hint="default"/>
      </w:rPr>
    </w:lvl>
    <w:lvl w:ilvl="2" w:tplc="04CC6D62">
      <w:start w:val="1"/>
      <w:numFmt w:val="bullet"/>
      <w:lvlText w:val=""/>
      <w:lvlJc w:val="left"/>
      <w:pPr>
        <w:ind w:left="3600" w:hanging="360"/>
      </w:pPr>
      <w:rPr>
        <w:rFonts w:ascii="Wingdings" w:hAnsi="Wingdings" w:hint="default"/>
      </w:rPr>
    </w:lvl>
    <w:lvl w:ilvl="3" w:tplc="A0F2D79C">
      <w:start w:val="1"/>
      <w:numFmt w:val="bullet"/>
      <w:lvlText w:val=""/>
      <w:lvlJc w:val="left"/>
      <w:pPr>
        <w:ind w:left="4320" w:hanging="360"/>
      </w:pPr>
      <w:rPr>
        <w:rFonts w:ascii="Symbol" w:hAnsi="Symbol" w:hint="default"/>
      </w:rPr>
    </w:lvl>
    <w:lvl w:ilvl="4" w:tplc="3A4CD57C">
      <w:start w:val="1"/>
      <w:numFmt w:val="bullet"/>
      <w:lvlText w:val="o"/>
      <w:lvlJc w:val="left"/>
      <w:pPr>
        <w:ind w:left="5040" w:hanging="360"/>
      </w:pPr>
      <w:rPr>
        <w:rFonts w:ascii="Courier New" w:hAnsi="Courier New" w:cs="Times New Roman" w:hint="default"/>
      </w:rPr>
    </w:lvl>
    <w:lvl w:ilvl="5" w:tplc="8E56FC98">
      <w:start w:val="1"/>
      <w:numFmt w:val="bullet"/>
      <w:lvlText w:val=""/>
      <w:lvlJc w:val="left"/>
      <w:pPr>
        <w:ind w:left="5760" w:hanging="360"/>
      </w:pPr>
      <w:rPr>
        <w:rFonts w:ascii="Wingdings" w:hAnsi="Wingdings" w:hint="default"/>
      </w:rPr>
    </w:lvl>
    <w:lvl w:ilvl="6" w:tplc="0B0ACBFA">
      <w:start w:val="1"/>
      <w:numFmt w:val="bullet"/>
      <w:lvlText w:val=""/>
      <w:lvlJc w:val="left"/>
      <w:pPr>
        <w:ind w:left="6480" w:hanging="360"/>
      </w:pPr>
      <w:rPr>
        <w:rFonts w:ascii="Symbol" w:hAnsi="Symbol" w:hint="default"/>
      </w:rPr>
    </w:lvl>
    <w:lvl w:ilvl="7" w:tplc="E1F62680">
      <w:start w:val="1"/>
      <w:numFmt w:val="bullet"/>
      <w:lvlText w:val="o"/>
      <w:lvlJc w:val="left"/>
      <w:pPr>
        <w:ind w:left="7200" w:hanging="360"/>
      </w:pPr>
      <w:rPr>
        <w:rFonts w:ascii="Courier New" w:hAnsi="Courier New" w:cs="Times New Roman" w:hint="default"/>
      </w:rPr>
    </w:lvl>
    <w:lvl w:ilvl="8" w:tplc="44F6DDB0">
      <w:start w:val="1"/>
      <w:numFmt w:val="bullet"/>
      <w:lvlText w:val=""/>
      <w:lvlJc w:val="left"/>
      <w:pPr>
        <w:ind w:left="7920" w:hanging="360"/>
      </w:pPr>
      <w:rPr>
        <w:rFonts w:ascii="Wingdings" w:hAnsi="Wingdings" w:hint="default"/>
      </w:rPr>
    </w:lvl>
  </w:abstractNum>
  <w:abstractNum w:abstractNumId="14" w15:restartNumberingAfterBreak="0">
    <w:nsid w:val="5086608E"/>
    <w:multiLevelType w:val="hybridMultilevel"/>
    <w:tmpl w:val="6D48DC9C"/>
    <w:lvl w:ilvl="0" w:tplc="04090003">
      <w:start w:val="1"/>
      <w:numFmt w:val="bullet"/>
      <w:lvlText w:val="o"/>
      <w:lvlJc w:val="left"/>
      <w:pPr>
        <w:ind w:left="2160" w:hanging="360"/>
      </w:pPr>
      <w:rPr>
        <w:rFonts w:ascii="Courier New" w:hAnsi="Courier New" w:cs="Courier New" w:hint="default"/>
      </w:rPr>
    </w:lvl>
    <w:lvl w:ilvl="1" w:tplc="C9729D22">
      <w:start w:val="1"/>
      <w:numFmt w:val="bullet"/>
      <w:lvlText w:val="o"/>
      <w:lvlJc w:val="left"/>
      <w:pPr>
        <w:ind w:left="2880" w:hanging="360"/>
      </w:pPr>
      <w:rPr>
        <w:rFonts w:ascii="Courier New" w:hAnsi="Courier New" w:cs="Times New Roman" w:hint="default"/>
      </w:rPr>
    </w:lvl>
    <w:lvl w:ilvl="2" w:tplc="AEA68AF2">
      <w:start w:val="1"/>
      <w:numFmt w:val="bullet"/>
      <w:lvlText w:val=""/>
      <w:lvlJc w:val="left"/>
      <w:pPr>
        <w:ind w:left="3600" w:hanging="360"/>
      </w:pPr>
      <w:rPr>
        <w:rFonts w:ascii="Wingdings" w:hAnsi="Wingdings" w:hint="default"/>
      </w:rPr>
    </w:lvl>
    <w:lvl w:ilvl="3" w:tplc="E884968E">
      <w:start w:val="1"/>
      <w:numFmt w:val="bullet"/>
      <w:lvlText w:val=""/>
      <w:lvlJc w:val="left"/>
      <w:pPr>
        <w:ind w:left="4320" w:hanging="360"/>
      </w:pPr>
      <w:rPr>
        <w:rFonts w:ascii="Symbol" w:hAnsi="Symbol" w:hint="default"/>
      </w:rPr>
    </w:lvl>
    <w:lvl w:ilvl="4" w:tplc="5A1A33D8">
      <w:start w:val="1"/>
      <w:numFmt w:val="bullet"/>
      <w:lvlText w:val="o"/>
      <w:lvlJc w:val="left"/>
      <w:pPr>
        <w:ind w:left="5040" w:hanging="360"/>
      </w:pPr>
      <w:rPr>
        <w:rFonts w:ascii="Courier New" w:hAnsi="Courier New" w:cs="Times New Roman" w:hint="default"/>
      </w:rPr>
    </w:lvl>
    <w:lvl w:ilvl="5" w:tplc="4E103870">
      <w:start w:val="1"/>
      <w:numFmt w:val="bullet"/>
      <w:lvlText w:val=""/>
      <w:lvlJc w:val="left"/>
      <w:pPr>
        <w:ind w:left="5760" w:hanging="360"/>
      </w:pPr>
      <w:rPr>
        <w:rFonts w:ascii="Wingdings" w:hAnsi="Wingdings" w:hint="default"/>
      </w:rPr>
    </w:lvl>
    <w:lvl w:ilvl="6" w:tplc="8A14B920">
      <w:start w:val="1"/>
      <w:numFmt w:val="bullet"/>
      <w:lvlText w:val=""/>
      <w:lvlJc w:val="left"/>
      <w:pPr>
        <w:ind w:left="6480" w:hanging="360"/>
      </w:pPr>
      <w:rPr>
        <w:rFonts w:ascii="Symbol" w:hAnsi="Symbol" w:hint="default"/>
      </w:rPr>
    </w:lvl>
    <w:lvl w:ilvl="7" w:tplc="709A4B18">
      <w:start w:val="1"/>
      <w:numFmt w:val="bullet"/>
      <w:lvlText w:val="o"/>
      <w:lvlJc w:val="left"/>
      <w:pPr>
        <w:ind w:left="7200" w:hanging="360"/>
      </w:pPr>
      <w:rPr>
        <w:rFonts w:ascii="Courier New" w:hAnsi="Courier New" w:cs="Times New Roman" w:hint="default"/>
      </w:rPr>
    </w:lvl>
    <w:lvl w:ilvl="8" w:tplc="504837F2">
      <w:start w:val="1"/>
      <w:numFmt w:val="bullet"/>
      <w:lvlText w:val=""/>
      <w:lvlJc w:val="left"/>
      <w:pPr>
        <w:ind w:left="7920" w:hanging="360"/>
      </w:pPr>
      <w:rPr>
        <w:rFonts w:ascii="Wingdings" w:hAnsi="Wingdings" w:hint="default"/>
      </w:rPr>
    </w:lvl>
  </w:abstractNum>
  <w:abstractNum w:abstractNumId="15" w15:restartNumberingAfterBreak="0">
    <w:nsid w:val="535C28BC"/>
    <w:multiLevelType w:val="hybridMultilevel"/>
    <w:tmpl w:val="72C2DF6C"/>
    <w:lvl w:ilvl="0" w:tplc="72DE23D4">
      <w:start w:val="1"/>
      <w:numFmt w:val="lowerLetter"/>
      <w:lvlText w:val="%1."/>
      <w:lvlJc w:val="left"/>
      <w:pPr>
        <w:ind w:left="2160" w:hanging="360"/>
      </w:pPr>
      <w:rPr>
        <w:b w:val="0"/>
      </w:rPr>
    </w:lvl>
    <w:lvl w:ilvl="1" w:tplc="EEB4270A" w:tentative="1">
      <w:start w:val="1"/>
      <w:numFmt w:val="lowerLetter"/>
      <w:lvlText w:val="%2."/>
      <w:lvlJc w:val="left"/>
      <w:pPr>
        <w:ind w:left="2880" w:hanging="360"/>
      </w:pPr>
    </w:lvl>
    <w:lvl w:ilvl="2" w:tplc="225204B4" w:tentative="1">
      <w:start w:val="1"/>
      <w:numFmt w:val="lowerRoman"/>
      <w:lvlText w:val="%3."/>
      <w:lvlJc w:val="right"/>
      <w:pPr>
        <w:ind w:left="3600" w:hanging="180"/>
      </w:pPr>
    </w:lvl>
    <w:lvl w:ilvl="3" w:tplc="E9FE473E" w:tentative="1">
      <w:start w:val="1"/>
      <w:numFmt w:val="decimal"/>
      <w:lvlText w:val="%4."/>
      <w:lvlJc w:val="left"/>
      <w:pPr>
        <w:ind w:left="4320" w:hanging="360"/>
      </w:pPr>
    </w:lvl>
    <w:lvl w:ilvl="4" w:tplc="91C603B8" w:tentative="1">
      <w:start w:val="1"/>
      <w:numFmt w:val="lowerLetter"/>
      <w:lvlText w:val="%5."/>
      <w:lvlJc w:val="left"/>
      <w:pPr>
        <w:ind w:left="5040" w:hanging="360"/>
      </w:pPr>
    </w:lvl>
    <w:lvl w:ilvl="5" w:tplc="F51CCCAA" w:tentative="1">
      <w:start w:val="1"/>
      <w:numFmt w:val="lowerRoman"/>
      <w:lvlText w:val="%6."/>
      <w:lvlJc w:val="right"/>
      <w:pPr>
        <w:ind w:left="5760" w:hanging="180"/>
      </w:pPr>
    </w:lvl>
    <w:lvl w:ilvl="6" w:tplc="37B2072C" w:tentative="1">
      <w:start w:val="1"/>
      <w:numFmt w:val="decimal"/>
      <w:lvlText w:val="%7."/>
      <w:lvlJc w:val="left"/>
      <w:pPr>
        <w:ind w:left="6480" w:hanging="360"/>
      </w:pPr>
    </w:lvl>
    <w:lvl w:ilvl="7" w:tplc="9400515A" w:tentative="1">
      <w:start w:val="1"/>
      <w:numFmt w:val="lowerLetter"/>
      <w:lvlText w:val="%8."/>
      <w:lvlJc w:val="left"/>
      <w:pPr>
        <w:ind w:left="7200" w:hanging="360"/>
      </w:pPr>
    </w:lvl>
    <w:lvl w:ilvl="8" w:tplc="53265540" w:tentative="1">
      <w:start w:val="1"/>
      <w:numFmt w:val="lowerRoman"/>
      <w:lvlText w:val="%9."/>
      <w:lvlJc w:val="right"/>
      <w:pPr>
        <w:ind w:left="7920" w:hanging="180"/>
      </w:pPr>
    </w:lvl>
  </w:abstractNum>
  <w:abstractNum w:abstractNumId="16" w15:restartNumberingAfterBreak="0">
    <w:nsid w:val="540B7966"/>
    <w:multiLevelType w:val="hybridMultilevel"/>
    <w:tmpl w:val="9638634A"/>
    <w:lvl w:ilvl="0" w:tplc="6488441C">
      <w:start w:val="1"/>
      <w:numFmt w:val="lowerLetter"/>
      <w:lvlText w:val="%1."/>
      <w:lvlJc w:val="left"/>
      <w:pPr>
        <w:ind w:left="2520" w:hanging="360"/>
      </w:pPr>
      <w:rPr>
        <w:b w:val="0"/>
      </w:rPr>
    </w:lvl>
    <w:lvl w:ilvl="1" w:tplc="73561B24" w:tentative="1">
      <w:start w:val="1"/>
      <w:numFmt w:val="lowerLetter"/>
      <w:lvlText w:val="%2."/>
      <w:lvlJc w:val="left"/>
      <w:pPr>
        <w:ind w:left="3240" w:hanging="360"/>
      </w:pPr>
    </w:lvl>
    <w:lvl w:ilvl="2" w:tplc="943EA0BE" w:tentative="1">
      <w:start w:val="1"/>
      <w:numFmt w:val="lowerRoman"/>
      <w:lvlText w:val="%3."/>
      <w:lvlJc w:val="right"/>
      <w:pPr>
        <w:ind w:left="3960" w:hanging="180"/>
      </w:pPr>
    </w:lvl>
    <w:lvl w:ilvl="3" w:tplc="3176CA20" w:tentative="1">
      <w:start w:val="1"/>
      <w:numFmt w:val="decimal"/>
      <w:lvlText w:val="%4."/>
      <w:lvlJc w:val="left"/>
      <w:pPr>
        <w:ind w:left="4680" w:hanging="360"/>
      </w:pPr>
    </w:lvl>
    <w:lvl w:ilvl="4" w:tplc="C10801A0" w:tentative="1">
      <w:start w:val="1"/>
      <w:numFmt w:val="lowerLetter"/>
      <w:lvlText w:val="%5."/>
      <w:lvlJc w:val="left"/>
      <w:pPr>
        <w:ind w:left="5400" w:hanging="360"/>
      </w:pPr>
    </w:lvl>
    <w:lvl w:ilvl="5" w:tplc="A1EEC4FC" w:tentative="1">
      <w:start w:val="1"/>
      <w:numFmt w:val="lowerRoman"/>
      <w:lvlText w:val="%6."/>
      <w:lvlJc w:val="right"/>
      <w:pPr>
        <w:ind w:left="6120" w:hanging="180"/>
      </w:pPr>
    </w:lvl>
    <w:lvl w:ilvl="6" w:tplc="85C44BE6" w:tentative="1">
      <w:start w:val="1"/>
      <w:numFmt w:val="decimal"/>
      <w:lvlText w:val="%7."/>
      <w:lvlJc w:val="left"/>
      <w:pPr>
        <w:ind w:left="6840" w:hanging="360"/>
      </w:pPr>
    </w:lvl>
    <w:lvl w:ilvl="7" w:tplc="48CE98BE" w:tentative="1">
      <w:start w:val="1"/>
      <w:numFmt w:val="lowerLetter"/>
      <w:lvlText w:val="%8."/>
      <w:lvlJc w:val="left"/>
      <w:pPr>
        <w:ind w:left="7560" w:hanging="360"/>
      </w:pPr>
    </w:lvl>
    <w:lvl w:ilvl="8" w:tplc="5EA2EFEE" w:tentative="1">
      <w:start w:val="1"/>
      <w:numFmt w:val="lowerRoman"/>
      <w:lvlText w:val="%9."/>
      <w:lvlJc w:val="right"/>
      <w:pPr>
        <w:ind w:left="8280" w:hanging="180"/>
      </w:pPr>
    </w:lvl>
  </w:abstractNum>
  <w:abstractNum w:abstractNumId="17" w15:restartNumberingAfterBreak="0">
    <w:nsid w:val="57F467E3"/>
    <w:multiLevelType w:val="hybridMultilevel"/>
    <w:tmpl w:val="03C84B44"/>
    <w:lvl w:ilvl="0" w:tplc="A640659C">
      <w:start w:val="1"/>
      <w:numFmt w:val="bullet"/>
      <w:lvlText w:val=""/>
      <w:lvlJc w:val="left"/>
      <w:pPr>
        <w:ind w:left="720" w:hanging="360"/>
      </w:pPr>
      <w:rPr>
        <w:rFonts w:ascii="Symbol" w:hAnsi="Symbol" w:hint="default"/>
      </w:rPr>
    </w:lvl>
    <w:lvl w:ilvl="1" w:tplc="AE7E9806" w:tentative="1">
      <w:start w:val="1"/>
      <w:numFmt w:val="bullet"/>
      <w:lvlText w:val="o"/>
      <w:lvlJc w:val="left"/>
      <w:pPr>
        <w:ind w:left="1440" w:hanging="360"/>
      </w:pPr>
      <w:rPr>
        <w:rFonts w:ascii="Courier New" w:hAnsi="Courier New" w:cs="Courier New" w:hint="default"/>
      </w:rPr>
    </w:lvl>
    <w:lvl w:ilvl="2" w:tplc="C23C31AE" w:tentative="1">
      <w:start w:val="1"/>
      <w:numFmt w:val="bullet"/>
      <w:lvlText w:val=""/>
      <w:lvlJc w:val="left"/>
      <w:pPr>
        <w:ind w:left="2160" w:hanging="360"/>
      </w:pPr>
      <w:rPr>
        <w:rFonts w:ascii="Wingdings" w:hAnsi="Wingdings" w:hint="default"/>
      </w:rPr>
    </w:lvl>
    <w:lvl w:ilvl="3" w:tplc="45821F52" w:tentative="1">
      <w:start w:val="1"/>
      <w:numFmt w:val="bullet"/>
      <w:lvlText w:val=""/>
      <w:lvlJc w:val="left"/>
      <w:pPr>
        <w:ind w:left="2880" w:hanging="360"/>
      </w:pPr>
      <w:rPr>
        <w:rFonts w:ascii="Symbol" w:hAnsi="Symbol" w:hint="default"/>
      </w:rPr>
    </w:lvl>
    <w:lvl w:ilvl="4" w:tplc="CF06B45C" w:tentative="1">
      <w:start w:val="1"/>
      <w:numFmt w:val="bullet"/>
      <w:lvlText w:val="o"/>
      <w:lvlJc w:val="left"/>
      <w:pPr>
        <w:ind w:left="3600" w:hanging="360"/>
      </w:pPr>
      <w:rPr>
        <w:rFonts w:ascii="Courier New" w:hAnsi="Courier New" w:cs="Courier New" w:hint="default"/>
      </w:rPr>
    </w:lvl>
    <w:lvl w:ilvl="5" w:tplc="AFB8B9A4" w:tentative="1">
      <w:start w:val="1"/>
      <w:numFmt w:val="bullet"/>
      <w:lvlText w:val=""/>
      <w:lvlJc w:val="left"/>
      <w:pPr>
        <w:ind w:left="4320" w:hanging="360"/>
      </w:pPr>
      <w:rPr>
        <w:rFonts w:ascii="Wingdings" w:hAnsi="Wingdings" w:hint="default"/>
      </w:rPr>
    </w:lvl>
    <w:lvl w:ilvl="6" w:tplc="380C7DC8" w:tentative="1">
      <w:start w:val="1"/>
      <w:numFmt w:val="bullet"/>
      <w:lvlText w:val=""/>
      <w:lvlJc w:val="left"/>
      <w:pPr>
        <w:ind w:left="5040" w:hanging="360"/>
      </w:pPr>
      <w:rPr>
        <w:rFonts w:ascii="Symbol" w:hAnsi="Symbol" w:hint="default"/>
      </w:rPr>
    </w:lvl>
    <w:lvl w:ilvl="7" w:tplc="07BC1CE4" w:tentative="1">
      <w:start w:val="1"/>
      <w:numFmt w:val="bullet"/>
      <w:lvlText w:val="o"/>
      <w:lvlJc w:val="left"/>
      <w:pPr>
        <w:ind w:left="5760" w:hanging="360"/>
      </w:pPr>
      <w:rPr>
        <w:rFonts w:ascii="Courier New" w:hAnsi="Courier New" w:cs="Courier New" w:hint="default"/>
      </w:rPr>
    </w:lvl>
    <w:lvl w:ilvl="8" w:tplc="9E76B5D2" w:tentative="1">
      <w:start w:val="1"/>
      <w:numFmt w:val="bullet"/>
      <w:lvlText w:val=""/>
      <w:lvlJc w:val="left"/>
      <w:pPr>
        <w:ind w:left="6480" w:hanging="360"/>
      </w:pPr>
      <w:rPr>
        <w:rFonts w:ascii="Wingdings" w:hAnsi="Wingdings" w:hint="default"/>
      </w:rPr>
    </w:lvl>
  </w:abstractNum>
  <w:abstractNum w:abstractNumId="18" w15:restartNumberingAfterBreak="0">
    <w:nsid w:val="5D4D2675"/>
    <w:multiLevelType w:val="hybridMultilevel"/>
    <w:tmpl w:val="0C2A1F54"/>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9" w15:restartNumberingAfterBreak="0">
    <w:nsid w:val="64AB4B23"/>
    <w:multiLevelType w:val="hybridMultilevel"/>
    <w:tmpl w:val="9AF66F4C"/>
    <w:lvl w:ilvl="0" w:tplc="C2A0FDEA">
      <w:start w:val="1"/>
      <w:numFmt w:val="decimal"/>
      <w:lvlText w:val="%1."/>
      <w:lvlJc w:val="left"/>
      <w:pPr>
        <w:ind w:left="1440" w:hanging="360"/>
      </w:pPr>
    </w:lvl>
    <w:lvl w:ilvl="1" w:tplc="AA482BF2">
      <w:start w:val="1"/>
      <w:numFmt w:val="lowerLetter"/>
      <w:lvlText w:val="%2."/>
      <w:lvlJc w:val="left"/>
      <w:pPr>
        <w:ind w:left="2160" w:hanging="360"/>
      </w:pPr>
      <w:rPr>
        <w:b w:val="0"/>
      </w:rPr>
    </w:lvl>
    <w:lvl w:ilvl="2" w:tplc="48A453A2" w:tentative="1">
      <w:start w:val="1"/>
      <w:numFmt w:val="lowerRoman"/>
      <w:lvlText w:val="%3."/>
      <w:lvlJc w:val="right"/>
      <w:pPr>
        <w:ind w:left="2880" w:hanging="180"/>
      </w:pPr>
    </w:lvl>
    <w:lvl w:ilvl="3" w:tplc="C018EAE8" w:tentative="1">
      <w:start w:val="1"/>
      <w:numFmt w:val="decimal"/>
      <w:lvlText w:val="%4."/>
      <w:lvlJc w:val="left"/>
      <w:pPr>
        <w:ind w:left="3600" w:hanging="360"/>
      </w:pPr>
    </w:lvl>
    <w:lvl w:ilvl="4" w:tplc="8CB2E9B2" w:tentative="1">
      <w:start w:val="1"/>
      <w:numFmt w:val="lowerLetter"/>
      <w:lvlText w:val="%5."/>
      <w:lvlJc w:val="left"/>
      <w:pPr>
        <w:ind w:left="4320" w:hanging="360"/>
      </w:pPr>
    </w:lvl>
    <w:lvl w:ilvl="5" w:tplc="E2D6BF6C" w:tentative="1">
      <w:start w:val="1"/>
      <w:numFmt w:val="lowerRoman"/>
      <w:lvlText w:val="%6."/>
      <w:lvlJc w:val="right"/>
      <w:pPr>
        <w:ind w:left="5040" w:hanging="180"/>
      </w:pPr>
    </w:lvl>
    <w:lvl w:ilvl="6" w:tplc="24D8F9E6" w:tentative="1">
      <w:start w:val="1"/>
      <w:numFmt w:val="decimal"/>
      <w:lvlText w:val="%7."/>
      <w:lvlJc w:val="left"/>
      <w:pPr>
        <w:ind w:left="5760" w:hanging="360"/>
      </w:pPr>
    </w:lvl>
    <w:lvl w:ilvl="7" w:tplc="844AAEB4" w:tentative="1">
      <w:start w:val="1"/>
      <w:numFmt w:val="lowerLetter"/>
      <w:lvlText w:val="%8."/>
      <w:lvlJc w:val="left"/>
      <w:pPr>
        <w:ind w:left="6480" w:hanging="360"/>
      </w:pPr>
    </w:lvl>
    <w:lvl w:ilvl="8" w:tplc="BC4AE826" w:tentative="1">
      <w:start w:val="1"/>
      <w:numFmt w:val="lowerRoman"/>
      <w:lvlText w:val="%9."/>
      <w:lvlJc w:val="right"/>
      <w:pPr>
        <w:ind w:left="7200" w:hanging="180"/>
      </w:pPr>
    </w:lvl>
  </w:abstractNum>
  <w:abstractNum w:abstractNumId="20" w15:restartNumberingAfterBreak="0">
    <w:nsid w:val="67EF0B36"/>
    <w:multiLevelType w:val="hybridMultilevel"/>
    <w:tmpl w:val="997476A0"/>
    <w:lvl w:ilvl="0" w:tplc="1770AB50">
      <w:start w:val="2"/>
      <w:numFmt w:val="decimal"/>
      <w:lvlText w:val="%1."/>
      <w:lvlJc w:val="left"/>
      <w:pPr>
        <w:ind w:left="1440" w:hanging="360"/>
      </w:pPr>
      <w:rPr>
        <w:rFonts w:hint="default"/>
      </w:rPr>
    </w:lvl>
    <w:lvl w:ilvl="1" w:tplc="B1EADCD0" w:tentative="1">
      <w:start w:val="1"/>
      <w:numFmt w:val="lowerLetter"/>
      <w:lvlText w:val="%2."/>
      <w:lvlJc w:val="left"/>
      <w:pPr>
        <w:ind w:left="1440" w:hanging="360"/>
      </w:pPr>
    </w:lvl>
    <w:lvl w:ilvl="2" w:tplc="9E80FEEA" w:tentative="1">
      <w:start w:val="1"/>
      <w:numFmt w:val="lowerRoman"/>
      <w:lvlText w:val="%3."/>
      <w:lvlJc w:val="right"/>
      <w:pPr>
        <w:ind w:left="2160" w:hanging="180"/>
      </w:pPr>
    </w:lvl>
    <w:lvl w:ilvl="3" w:tplc="E83E5290" w:tentative="1">
      <w:start w:val="1"/>
      <w:numFmt w:val="decimal"/>
      <w:lvlText w:val="%4."/>
      <w:lvlJc w:val="left"/>
      <w:pPr>
        <w:ind w:left="2880" w:hanging="360"/>
      </w:pPr>
    </w:lvl>
    <w:lvl w:ilvl="4" w:tplc="D976FDFA" w:tentative="1">
      <w:start w:val="1"/>
      <w:numFmt w:val="lowerLetter"/>
      <w:lvlText w:val="%5."/>
      <w:lvlJc w:val="left"/>
      <w:pPr>
        <w:ind w:left="3600" w:hanging="360"/>
      </w:pPr>
    </w:lvl>
    <w:lvl w:ilvl="5" w:tplc="F4C277E0" w:tentative="1">
      <w:start w:val="1"/>
      <w:numFmt w:val="lowerRoman"/>
      <w:lvlText w:val="%6."/>
      <w:lvlJc w:val="right"/>
      <w:pPr>
        <w:ind w:left="4320" w:hanging="180"/>
      </w:pPr>
    </w:lvl>
    <w:lvl w:ilvl="6" w:tplc="323A3ACA" w:tentative="1">
      <w:start w:val="1"/>
      <w:numFmt w:val="decimal"/>
      <w:lvlText w:val="%7."/>
      <w:lvlJc w:val="left"/>
      <w:pPr>
        <w:ind w:left="5040" w:hanging="360"/>
      </w:pPr>
    </w:lvl>
    <w:lvl w:ilvl="7" w:tplc="ABA69018" w:tentative="1">
      <w:start w:val="1"/>
      <w:numFmt w:val="lowerLetter"/>
      <w:lvlText w:val="%8."/>
      <w:lvlJc w:val="left"/>
      <w:pPr>
        <w:ind w:left="5760" w:hanging="360"/>
      </w:pPr>
    </w:lvl>
    <w:lvl w:ilvl="8" w:tplc="7F14C90A" w:tentative="1">
      <w:start w:val="1"/>
      <w:numFmt w:val="lowerRoman"/>
      <w:lvlText w:val="%9."/>
      <w:lvlJc w:val="right"/>
      <w:pPr>
        <w:ind w:left="6480" w:hanging="180"/>
      </w:pPr>
    </w:lvl>
  </w:abstractNum>
  <w:abstractNum w:abstractNumId="21" w15:restartNumberingAfterBreak="0">
    <w:nsid w:val="6B992A26"/>
    <w:multiLevelType w:val="hybridMultilevel"/>
    <w:tmpl w:val="BEF41EAC"/>
    <w:lvl w:ilvl="0" w:tplc="C86EBDB6">
      <w:start w:val="1"/>
      <w:numFmt w:val="upperLetter"/>
      <w:lvlText w:val="%1."/>
      <w:lvlJc w:val="left"/>
      <w:pPr>
        <w:ind w:left="720" w:hanging="360"/>
      </w:pPr>
      <w:rPr>
        <w:b/>
      </w:rPr>
    </w:lvl>
    <w:lvl w:ilvl="1" w:tplc="8D5444F4" w:tentative="1">
      <w:start w:val="1"/>
      <w:numFmt w:val="lowerLetter"/>
      <w:lvlText w:val="%2."/>
      <w:lvlJc w:val="left"/>
      <w:pPr>
        <w:ind w:left="1440" w:hanging="360"/>
      </w:pPr>
    </w:lvl>
    <w:lvl w:ilvl="2" w:tplc="93A22016" w:tentative="1">
      <w:start w:val="1"/>
      <w:numFmt w:val="lowerRoman"/>
      <w:lvlText w:val="%3."/>
      <w:lvlJc w:val="right"/>
      <w:pPr>
        <w:ind w:left="2160" w:hanging="180"/>
      </w:pPr>
    </w:lvl>
    <w:lvl w:ilvl="3" w:tplc="5ACA520A" w:tentative="1">
      <w:start w:val="1"/>
      <w:numFmt w:val="decimal"/>
      <w:lvlText w:val="%4."/>
      <w:lvlJc w:val="left"/>
      <w:pPr>
        <w:ind w:left="2880" w:hanging="360"/>
      </w:pPr>
    </w:lvl>
    <w:lvl w:ilvl="4" w:tplc="A5842534" w:tentative="1">
      <w:start w:val="1"/>
      <w:numFmt w:val="lowerLetter"/>
      <w:lvlText w:val="%5."/>
      <w:lvlJc w:val="left"/>
      <w:pPr>
        <w:ind w:left="3600" w:hanging="360"/>
      </w:pPr>
    </w:lvl>
    <w:lvl w:ilvl="5" w:tplc="96EA3AC4" w:tentative="1">
      <w:start w:val="1"/>
      <w:numFmt w:val="lowerRoman"/>
      <w:lvlText w:val="%6."/>
      <w:lvlJc w:val="right"/>
      <w:pPr>
        <w:ind w:left="4320" w:hanging="180"/>
      </w:pPr>
    </w:lvl>
    <w:lvl w:ilvl="6" w:tplc="DA1AB58A" w:tentative="1">
      <w:start w:val="1"/>
      <w:numFmt w:val="decimal"/>
      <w:lvlText w:val="%7."/>
      <w:lvlJc w:val="left"/>
      <w:pPr>
        <w:ind w:left="5040" w:hanging="360"/>
      </w:pPr>
    </w:lvl>
    <w:lvl w:ilvl="7" w:tplc="0CF20A50" w:tentative="1">
      <w:start w:val="1"/>
      <w:numFmt w:val="lowerLetter"/>
      <w:lvlText w:val="%8."/>
      <w:lvlJc w:val="left"/>
      <w:pPr>
        <w:ind w:left="5760" w:hanging="360"/>
      </w:pPr>
    </w:lvl>
    <w:lvl w:ilvl="8" w:tplc="164261CA" w:tentative="1">
      <w:start w:val="1"/>
      <w:numFmt w:val="lowerRoman"/>
      <w:lvlText w:val="%9."/>
      <w:lvlJc w:val="right"/>
      <w:pPr>
        <w:ind w:left="6480" w:hanging="180"/>
      </w:pPr>
    </w:lvl>
  </w:abstractNum>
  <w:abstractNum w:abstractNumId="22" w15:restartNumberingAfterBreak="0">
    <w:nsid w:val="6BA90D30"/>
    <w:multiLevelType w:val="hybridMultilevel"/>
    <w:tmpl w:val="03D69108"/>
    <w:lvl w:ilvl="0" w:tplc="726ABE56">
      <w:start w:val="1"/>
      <w:numFmt w:val="decimal"/>
      <w:lvlText w:val="%1."/>
      <w:lvlJc w:val="left"/>
      <w:pPr>
        <w:ind w:left="720" w:hanging="360"/>
      </w:pPr>
      <w:rPr>
        <w:b w:val="0"/>
      </w:rPr>
    </w:lvl>
    <w:lvl w:ilvl="1" w:tplc="702E25BC" w:tentative="1">
      <w:start w:val="1"/>
      <w:numFmt w:val="lowerLetter"/>
      <w:lvlText w:val="%2."/>
      <w:lvlJc w:val="left"/>
      <w:pPr>
        <w:ind w:left="1440" w:hanging="360"/>
      </w:pPr>
    </w:lvl>
    <w:lvl w:ilvl="2" w:tplc="F574ECB8" w:tentative="1">
      <w:start w:val="1"/>
      <w:numFmt w:val="lowerRoman"/>
      <w:lvlText w:val="%3."/>
      <w:lvlJc w:val="right"/>
      <w:pPr>
        <w:ind w:left="2160" w:hanging="180"/>
      </w:pPr>
    </w:lvl>
    <w:lvl w:ilvl="3" w:tplc="01545DD0" w:tentative="1">
      <w:start w:val="1"/>
      <w:numFmt w:val="decimal"/>
      <w:lvlText w:val="%4."/>
      <w:lvlJc w:val="left"/>
      <w:pPr>
        <w:ind w:left="2880" w:hanging="360"/>
      </w:pPr>
    </w:lvl>
    <w:lvl w:ilvl="4" w:tplc="6D3645EE" w:tentative="1">
      <w:start w:val="1"/>
      <w:numFmt w:val="lowerLetter"/>
      <w:lvlText w:val="%5."/>
      <w:lvlJc w:val="left"/>
      <w:pPr>
        <w:ind w:left="3600" w:hanging="360"/>
      </w:pPr>
    </w:lvl>
    <w:lvl w:ilvl="5" w:tplc="2094238C" w:tentative="1">
      <w:start w:val="1"/>
      <w:numFmt w:val="lowerRoman"/>
      <w:lvlText w:val="%6."/>
      <w:lvlJc w:val="right"/>
      <w:pPr>
        <w:ind w:left="4320" w:hanging="180"/>
      </w:pPr>
    </w:lvl>
    <w:lvl w:ilvl="6" w:tplc="FA02DE96" w:tentative="1">
      <w:start w:val="1"/>
      <w:numFmt w:val="decimal"/>
      <w:lvlText w:val="%7."/>
      <w:lvlJc w:val="left"/>
      <w:pPr>
        <w:ind w:left="5040" w:hanging="360"/>
      </w:pPr>
    </w:lvl>
    <w:lvl w:ilvl="7" w:tplc="D08AF262" w:tentative="1">
      <w:start w:val="1"/>
      <w:numFmt w:val="lowerLetter"/>
      <w:lvlText w:val="%8."/>
      <w:lvlJc w:val="left"/>
      <w:pPr>
        <w:ind w:left="5760" w:hanging="360"/>
      </w:pPr>
    </w:lvl>
    <w:lvl w:ilvl="8" w:tplc="400C7756" w:tentative="1">
      <w:start w:val="1"/>
      <w:numFmt w:val="lowerRoman"/>
      <w:lvlText w:val="%9."/>
      <w:lvlJc w:val="right"/>
      <w:pPr>
        <w:ind w:left="6480" w:hanging="180"/>
      </w:pPr>
    </w:lvl>
  </w:abstractNum>
  <w:abstractNum w:abstractNumId="23" w15:restartNumberingAfterBreak="0">
    <w:nsid w:val="6FB95A63"/>
    <w:multiLevelType w:val="hybridMultilevel"/>
    <w:tmpl w:val="B8CCD81C"/>
    <w:lvl w:ilvl="0" w:tplc="A810E382">
      <w:start w:val="1"/>
      <w:numFmt w:val="lowerLetter"/>
      <w:lvlText w:val="%1."/>
      <w:lvlJc w:val="left"/>
      <w:pPr>
        <w:ind w:left="1800" w:hanging="360"/>
      </w:pPr>
    </w:lvl>
    <w:lvl w:ilvl="1" w:tplc="86A2958C">
      <w:start w:val="1"/>
      <w:numFmt w:val="lowerLetter"/>
      <w:lvlText w:val="%2."/>
      <w:lvlJc w:val="left"/>
      <w:pPr>
        <w:ind w:left="2520" w:hanging="360"/>
      </w:pPr>
    </w:lvl>
    <w:lvl w:ilvl="2" w:tplc="9340674A">
      <w:start w:val="1"/>
      <w:numFmt w:val="lowerRoman"/>
      <w:lvlText w:val="%3."/>
      <w:lvlJc w:val="right"/>
      <w:pPr>
        <w:ind w:left="3240" w:hanging="180"/>
      </w:pPr>
    </w:lvl>
    <w:lvl w:ilvl="3" w:tplc="00CCDA44">
      <w:start w:val="1"/>
      <w:numFmt w:val="decimal"/>
      <w:lvlText w:val="%4."/>
      <w:lvlJc w:val="left"/>
      <w:pPr>
        <w:ind w:left="3960" w:hanging="360"/>
      </w:pPr>
    </w:lvl>
    <w:lvl w:ilvl="4" w:tplc="FCF00C88">
      <w:start w:val="1"/>
      <w:numFmt w:val="lowerLetter"/>
      <w:lvlText w:val="%5."/>
      <w:lvlJc w:val="left"/>
      <w:pPr>
        <w:ind w:left="4680" w:hanging="360"/>
      </w:pPr>
    </w:lvl>
    <w:lvl w:ilvl="5" w:tplc="33E8C90E">
      <w:start w:val="1"/>
      <w:numFmt w:val="lowerRoman"/>
      <w:lvlText w:val="%6."/>
      <w:lvlJc w:val="right"/>
      <w:pPr>
        <w:ind w:left="5400" w:hanging="180"/>
      </w:pPr>
    </w:lvl>
    <w:lvl w:ilvl="6" w:tplc="BD5E5C1A">
      <w:start w:val="1"/>
      <w:numFmt w:val="decimal"/>
      <w:lvlText w:val="%7."/>
      <w:lvlJc w:val="left"/>
      <w:pPr>
        <w:ind w:left="6120" w:hanging="360"/>
      </w:pPr>
    </w:lvl>
    <w:lvl w:ilvl="7" w:tplc="BF1AB8D4">
      <w:start w:val="1"/>
      <w:numFmt w:val="lowerLetter"/>
      <w:lvlText w:val="%8."/>
      <w:lvlJc w:val="left"/>
      <w:pPr>
        <w:ind w:left="6840" w:hanging="360"/>
      </w:pPr>
    </w:lvl>
    <w:lvl w:ilvl="8" w:tplc="1FC2CBEA">
      <w:start w:val="1"/>
      <w:numFmt w:val="lowerRoman"/>
      <w:lvlText w:val="%9."/>
      <w:lvlJc w:val="right"/>
      <w:pPr>
        <w:ind w:left="756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9"/>
  </w:num>
  <w:num w:numId="4">
    <w:abstractNumId w:val="5"/>
  </w:num>
  <w:num w:numId="5">
    <w:abstractNumId w:val="1"/>
  </w:num>
  <w:num w:numId="6">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3"/>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0"/>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8"/>
  </w:num>
  <w:num w:numId="23">
    <w:abstractNumId w:val="1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A21"/>
    <w:rsid w:val="00177A01"/>
    <w:rsid w:val="00184E44"/>
    <w:rsid w:val="002F4A21"/>
    <w:rsid w:val="003378B3"/>
    <w:rsid w:val="004B48F3"/>
    <w:rsid w:val="005E2D47"/>
    <w:rsid w:val="00717F00"/>
    <w:rsid w:val="007C47C1"/>
    <w:rsid w:val="00A7056B"/>
    <w:rsid w:val="00C21466"/>
    <w:rsid w:val="00C77E99"/>
    <w:rsid w:val="00D14E5C"/>
    <w:rsid w:val="00DD0B9A"/>
    <w:rsid w:val="00E43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AA05C"/>
  <w15:chartTrackingRefBased/>
  <w15:docId w15:val="{34228701-4B80-4AD4-95DD-85FC46485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A21"/>
    <w:pPr>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4E5C"/>
    <w:pPr>
      <w:spacing w:after="200" w:line="276" w:lineRule="auto"/>
      <w:ind w:left="720"/>
      <w:contextualSpacing/>
    </w:pPr>
    <w:rPr>
      <w:rFonts w:eastAsia="Calibri"/>
      <w:szCs w:val="22"/>
    </w:rPr>
  </w:style>
  <w:style w:type="character" w:styleId="PageNumber">
    <w:name w:val="page number"/>
    <w:basedOn w:val="DefaultParagraphFont"/>
    <w:rsid w:val="002F4A21"/>
  </w:style>
  <w:style w:type="paragraph" w:styleId="Header">
    <w:name w:val="header"/>
    <w:basedOn w:val="Normal"/>
    <w:link w:val="HeaderChar"/>
    <w:rsid w:val="002F4A21"/>
    <w:pPr>
      <w:tabs>
        <w:tab w:val="center" w:pos="4320"/>
        <w:tab w:val="right" w:pos="8640"/>
      </w:tabs>
    </w:pPr>
  </w:style>
  <w:style w:type="character" w:customStyle="1" w:styleId="HeaderChar">
    <w:name w:val="Header Char"/>
    <w:basedOn w:val="DefaultParagraphFont"/>
    <w:link w:val="Header"/>
    <w:rsid w:val="002F4A21"/>
    <w:rPr>
      <w:rFonts w:ascii="Times New Roman" w:hAnsi="Times New Roman" w:cs="Times New Roman"/>
      <w:sz w:val="20"/>
      <w:szCs w:val="20"/>
    </w:rPr>
  </w:style>
  <w:style w:type="paragraph" w:styleId="Footer">
    <w:name w:val="footer"/>
    <w:basedOn w:val="Normal"/>
    <w:link w:val="FooterChar"/>
    <w:rsid w:val="002F4A21"/>
    <w:pPr>
      <w:tabs>
        <w:tab w:val="center" w:pos="4320"/>
        <w:tab w:val="right" w:pos="8640"/>
      </w:tabs>
    </w:pPr>
  </w:style>
  <w:style w:type="character" w:customStyle="1" w:styleId="FooterChar">
    <w:name w:val="Footer Char"/>
    <w:basedOn w:val="DefaultParagraphFont"/>
    <w:link w:val="Footer"/>
    <w:rsid w:val="002F4A21"/>
    <w:rPr>
      <w:rFonts w:ascii="Times New Roman" w:hAnsi="Times New Roman" w:cs="Times New Roman"/>
      <w:sz w:val="20"/>
      <w:szCs w:val="20"/>
    </w:rPr>
  </w:style>
  <w:style w:type="character" w:styleId="Strong">
    <w:name w:val="Strong"/>
    <w:qFormat/>
    <w:rsid w:val="002F4A21"/>
    <w:rPr>
      <w:b/>
    </w:rPr>
  </w:style>
  <w:style w:type="table" w:styleId="TableGrid">
    <w:name w:val="Table Grid"/>
    <w:basedOn w:val="TableNormal"/>
    <w:rsid w:val="002F4A21"/>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13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1136</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Barker</dc:creator>
  <cp:keywords/>
  <dc:description/>
  <cp:lastModifiedBy>Sundown Clark</cp:lastModifiedBy>
  <cp:revision>2</cp:revision>
  <dcterms:created xsi:type="dcterms:W3CDTF">2020-07-09T15:15:00Z</dcterms:created>
  <dcterms:modified xsi:type="dcterms:W3CDTF">2020-07-09T15:15:00Z</dcterms:modified>
</cp:coreProperties>
</file>